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658FC">
      <w:pPr>
        <w:spacing w:before="480" w:after="480" w:line="288" w:lineRule="auto"/>
        <w:ind w:left="0"/>
        <w:jc w:val="center"/>
        <w:rPr>
          <w:rFonts w:hint="eastAsia" w:ascii="宋体" w:hAnsi="宋体" w:eastAsia="宋体" w:cs="宋体"/>
          <w:sz w:val="32"/>
          <w:szCs w:val="32"/>
        </w:rPr>
      </w:pPr>
      <w:r>
        <w:rPr>
          <w:rFonts w:hint="eastAsia" w:ascii="宋体" w:hAnsi="宋体" w:eastAsia="宋体" w:cs="宋体"/>
          <w:b/>
          <w:sz w:val="32"/>
          <w:szCs w:val="32"/>
          <w:lang w:val="en-US" w:eastAsia="zh-CN"/>
        </w:rPr>
        <w:t>淳安县第一人民医院行政楼</w:t>
      </w:r>
      <w:r>
        <w:rPr>
          <w:rFonts w:hint="eastAsia" w:ascii="宋体" w:hAnsi="宋体" w:eastAsia="宋体" w:cs="宋体"/>
          <w:b/>
          <w:sz w:val="32"/>
          <w:szCs w:val="32"/>
        </w:rPr>
        <w:t>会议室影音设备</w:t>
      </w:r>
    </w:p>
    <w:p w14:paraId="53B4E131">
      <w:pPr>
        <w:spacing w:before="120" w:after="120" w:line="360" w:lineRule="auto"/>
        <w:ind w:left="0"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本次采购包含4楼LED显示系统、全套音频会议系统及5楼会议室智能会议设备，含设备供货、运输、安装、调试、线路整理、人员培训、质保售后等全部配套服务，所有设备需满足清单技术参数标准</w:t>
      </w:r>
      <w:r>
        <w:rPr>
          <w:rFonts w:hint="eastAsia" w:ascii="宋体" w:hAnsi="宋体" w:eastAsia="宋体" w:cs="宋体"/>
          <w:sz w:val="24"/>
          <w:szCs w:val="24"/>
          <w:lang w:eastAsia="zh-CN"/>
        </w:rPr>
        <w:t>。</w:t>
      </w:r>
    </w:p>
    <w:p w14:paraId="77DE1DE5">
      <w:pPr>
        <w:spacing w:before="320" w:after="120" w:line="288" w:lineRule="auto"/>
        <w:ind w:left="0"/>
        <w:jc w:val="left"/>
        <w:outlineLvl w:val="1"/>
        <w:rPr>
          <w:rFonts w:hint="eastAsia" w:ascii="宋体" w:hAnsi="宋体" w:eastAsia="宋体" w:cs="宋体"/>
        </w:rPr>
      </w:pPr>
      <w:bookmarkStart w:id="0" w:name="heading_0"/>
      <w:r>
        <w:rPr>
          <w:rFonts w:hint="eastAsia" w:ascii="宋体" w:hAnsi="宋体" w:eastAsia="宋体" w:cs="宋体"/>
          <w:b/>
          <w:sz w:val="32"/>
        </w:rPr>
        <w:t>一、4楼会议室设备采购清单</w:t>
      </w:r>
      <w:bookmarkEnd w:id="0"/>
    </w:p>
    <w:tbl>
      <w:tblPr>
        <w:tblStyle w:val="4"/>
        <w:tblW w:w="9913" w:type="dxa"/>
        <w:tblInd w:w="-7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9"/>
        <w:gridCol w:w="720"/>
        <w:gridCol w:w="877"/>
        <w:gridCol w:w="5423"/>
        <w:gridCol w:w="645"/>
        <w:gridCol w:w="675"/>
        <w:gridCol w:w="884"/>
      </w:tblGrid>
      <w:tr w14:paraId="20B99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89" w:type="dxa"/>
            <w:tcBorders>
              <w:top w:val="single" w:color="000000" w:sz="4" w:space="0"/>
              <w:left w:val="single" w:color="000000" w:sz="4" w:space="0"/>
              <w:bottom w:val="nil"/>
              <w:right w:val="single" w:color="000000" w:sz="4" w:space="0"/>
            </w:tcBorders>
            <w:shd w:val="clear" w:color="auto" w:fill="auto"/>
            <w:vAlign w:val="top"/>
          </w:tcPr>
          <w:p w14:paraId="24FEE71E">
            <w:pPr>
              <w:spacing w:before="120" w:after="120" w:line="288" w:lineRule="auto"/>
              <w:ind w:left="0" w:leftChars="0"/>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序号</w:t>
            </w:r>
          </w:p>
        </w:tc>
        <w:tc>
          <w:tcPr>
            <w:tcW w:w="1597" w:type="dxa"/>
            <w:gridSpan w:val="2"/>
            <w:tcBorders>
              <w:top w:val="single" w:color="000000" w:sz="4" w:space="0"/>
              <w:left w:val="single" w:color="000000" w:sz="4" w:space="0"/>
              <w:bottom w:val="nil"/>
              <w:right w:val="single" w:color="000000" w:sz="4" w:space="0"/>
            </w:tcBorders>
            <w:shd w:val="clear" w:color="auto" w:fill="auto"/>
            <w:vAlign w:val="top"/>
          </w:tcPr>
          <w:p w14:paraId="539C1460">
            <w:pPr>
              <w:spacing w:before="120" w:after="120" w:line="288" w:lineRule="auto"/>
              <w:ind w:left="0" w:leftChars="0"/>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商品名称</w:t>
            </w:r>
          </w:p>
        </w:tc>
        <w:tc>
          <w:tcPr>
            <w:tcW w:w="5423" w:type="dxa"/>
            <w:tcBorders>
              <w:top w:val="single" w:color="000000" w:sz="4" w:space="0"/>
              <w:left w:val="single" w:color="000000" w:sz="4" w:space="0"/>
              <w:bottom w:val="nil"/>
              <w:right w:val="single" w:color="000000" w:sz="4" w:space="0"/>
            </w:tcBorders>
            <w:shd w:val="clear" w:color="auto" w:fill="auto"/>
            <w:vAlign w:val="top"/>
          </w:tcPr>
          <w:p w14:paraId="19217B63">
            <w:pPr>
              <w:spacing w:before="120" w:after="120" w:line="288" w:lineRule="auto"/>
              <w:ind w:left="0" w:leftChars="0"/>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核心技术规格要求</w:t>
            </w:r>
          </w:p>
        </w:tc>
        <w:tc>
          <w:tcPr>
            <w:tcW w:w="645" w:type="dxa"/>
            <w:tcBorders>
              <w:top w:val="single" w:color="000000" w:sz="4" w:space="0"/>
              <w:left w:val="single" w:color="000000" w:sz="4" w:space="0"/>
              <w:bottom w:val="nil"/>
              <w:right w:val="single" w:color="000000" w:sz="4" w:space="0"/>
            </w:tcBorders>
            <w:shd w:val="clear" w:color="auto" w:fill="auto"/>
            <w:vAlign w:val="top"/>
          </w:tcPr>
          <w:p w14:paraId="16876555">
            <w:pPr>
              <w:spacing w:before="120" w:after="120" w:line="288" w:lineRule="auto"/>
              <w:ind w:left="0" w:leftChars="0"/>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单位</w:t>
            </w:r>
          </w:p>
        </w:tc>
        <w:tc>
          <w:tcPr>
            <w:tcW w:w="675" w:type="dxa"/>
            <w:tcBorders>
              <w:top w:val="single" w:color="auto" w:sz="4" w:space="0"/>
              <w:left w:val="single" w:color="000000" w:sz="4" w:space="0"/>
              <w:bottom w:val="nil"/>
              <w:right w:val="single" w:color="000000" w:sz="4" w:space="0"/>
            </w:tcBorders>
            <w:shd w:val="clear" w:color="auto" w:fill="auto"/>
            <w:vAlign w:val="top"/>
          </w:tcPr>
          <w:p w14:paraId="65096A9A">
            <w:pPr>
              <w:spacing w:before="120" w:after="120" w:line="288" w:lineRule="auto"/>
              <w:ind w:left="0" w:leftChars="0"/>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数量</w:t>
            </w:r>
          </w:p>
        </w:tc>
        <w:tc>
          <w:tcPr>
            <w:tcW w:w="884" w:type="dxa"/>
            <w:tcBorders>
              <w:top w:val="single" w:color="000000" w:sz="4" w:space="0"/>
              <w:left w:val="single" w:color="000000" w:sz="4" w:space="0"/>
              <w:bottom w:val="nil"/>
              <w:right w:val="single" w:color="000000" w:sz="4" w:space="0"/>
            </w:tcBorders>
            <w:shd w:val="clear" w:color="auto" w:fill="auto"/>
            <w:vAlign w:val="center"/>
          </w:tcPr>
          <w:p w14:paraId="66793294">
            <w:pPr>
              <w:spacing w:before="120" w:after="120" w:line="288" w:lineRule="auto"/>
              <w:ind w:left="0" w:leftChars="0"/>
              <w:jc w:val="center"/>
              <w:rPr>
                <w:rFonts w:hint="eastAsia" w:ascii="宋体" w:hAnsi="宋体" w:eastAsia="宋体" w:cs="宋体"/>
                <w:b/>
                <w:bCs/>
                <w:i w:val="0"/>
                <w:iCs w:val="0"/>
                <w:color w:val="000000"/>
                <w:sz w:val="21"/>
                <w:szCs w:val="21"/>
                <w:u w:val="none"/>
              </w:rPr>
            </w:pPr>
            <w:r>
              <w:rPr>
                <w:rFonts w:hint="eastAsia" w:ascii="宋体" w:hAnsi="宋体" w:eastAsia="宋体" w:cs="宋体"/>
                <w:b/>
                <w:bCs/>
                <w:sz w:val="21"/>
                <w:szCs w:val="21"/>
              </w:rPr>
              <w:t>备注</w:t>
            </w:r>
          </w:p>
        </w:tc>
      </w:tr>
      <w:tr w14:paraId="3C0AD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auto" w:sz="4" w:space="0"/>
              <w:left w:val="single" w:color="auto" w:sz="4" w:space="0"/>
              <w:bottom w:val="single" w:color="000000" w:sz="4" w:space="0"/>
              <w:right w:val="single" w:color="000000" w:sz="4" w:space="0"/>
            </w:tcBorders>
            <w:shd w:val="clear" w:color="auto" w:fill="auto"/>
            <w:vAlign w:val="center"/>
          </w:tcPr>
          <w:p w14:paraId="641D4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20" w:type="dxa"/>
            <w:vMerge w:val="restart"/>
            <w:tcBorders>
              <w:top w:val="single" w:color="auto" w:sz="4" w:space="0"/>
              <w:left w:val="single" w:color="000000" w:sz="4" w:space="0"/>
              <w:right w:val="single" w:color="auto" w:sz="4" w:space="0"/>
            </w:tcBorders>
            <w:shd w:val="clear" w:color="auto" w:fill="auto"/>
            <w:noWrap/>
            <w:vAlign w:val="center"/>
          </w:tcPr>
          <w:p w14:paraId="5FB32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led触摸屏</w:t>
            </w:r>
          </w:p>
        </w:tc>
        <w:tc>
          <w:tcPr>
            <w:tcW w:w="87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9E6C36C">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室内全彩GOB屏</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1A53">
            <w:pPr>
              <w:keepNext w:val="0"/>
              <w:keepLines w:val="0"/>
              <w:widowControl/>
              <w:suppressLineNumbers w:val="0"/>
              <w:jc w:val="left"/>
              <w:textAlignment w:val="center"/>
              <w:rPr>
                <w:rFonts w:hint="eastAsia" w:ascii="宋体" w:hAnsi="宋体" w:eastAsia="宋体" w:cs="宋体"/>
                <w:sz w:val="20"/>
                <w:szCs w:val="20"/>
              </w:rPr>
            </w:pPr>
            <w:r>
              <w:rPr>
                <w:rFonts w:hint="eastAsia" w:ascii="宋体" w:hAnsi="宋体" w:eastAsia="宋体" w:cs="宋体"/>
                <w:i w:val="0"/>
                <w:iCs w:val="0"/>
                <w:color w:val="000000"/>
                <w:kern w:val="0"/>
                <w:sz w:val="20"/>
                <w:szCs w:val="20"/>
                <w:u w:val="none"/>
                <w:lang w:val="en-US" w:eastAsia="zh-CN" w:bidi="ar"/>
              </w:rPr>
              <w:t>1、像素点间距 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2、像素构成  1R、1G、1B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3、像素密度  单元大小为320mm×160mm的像素密度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4、结构       LED显示屏显示部分结构可采用钢、铝、镀锌方管、塑料等材料，结构安全坚固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5、外观质量  无变形、无色差；LED显示屏的外表面无明显划痕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6、显示效果  4K超清显示、色温均匀性好、亮度匀性好，对比度高、色域广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7、驱动方式  恒流驱动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8、控制方式  同步控制系统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9、供电方式  支持电源均流DC4.2V～DC4.5V供电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10、维护方式 前后双向维护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11、整屏平整度 ≤0.1mm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12、模组平整度 ≤0.05mm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13、拼接缝  ≤0.05mm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14、套件材质 采用聚碳酸酯和玻璃纤维材质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15、模组结构 灯驱合一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16、单元板分辨率 208*104=21632Dots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17、驱动芯片功能 具有列下消隐功能、倍频刷新率提升2/4/8倍、低灰偏色改善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18、调节软件设置项 支持鬼影消除、首行暗亮消除、低灰偏色补偿、低灰均匀性、低灰横条纹消除、慢速开启、十字架消除、去坏点、毛毛虫消除、余辉消除、亮度缓慢变亮功能    19、刷新率3840HZ</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9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E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6.144</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3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尺寸3.2*1.92m</w:t>
            </w:r>
          </w:p>
        </w:tc>
      </w:tr>
      <w:tr w14:paraId="33ABD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auto" w:sz="4" w:space="0"/>
              <w:bottom w:val="single" w:color="auto" w:sz="4" w:space="0"/>
              <w:right w:val="single" w:color="000000" w:sz="4" w:space="0"/>
            </w:tcBorders>
            <w:shd w:val="clear" w:color="auto" w:fill="auto"/>
            <w:vAlign w:val="center"/>
          </w:tcPr>
          <w:p w14:paraId="63AC4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20" w:type="dxa"/>
            <w:vMerge w:val="continue"/>
            <w:tcBorders>
              <w:left w:val="single" w:color="000000" w:sz="4" w:space="0"/>
              <w:bottom w:val="single" w:color="auto" w:sz="4" w:space="0"/>
              <w:right w:val="single" w:color="auto" w:sz="4" w:space="0"/>
            </w:tcBorders>
            <w:shd w:val="clear" w:color="auto" w:fill="auto"/>
            <w:noWrap/>
            <w:vAlign w:val="center"/>
          </w:tcPr>
          <w:p w14:paraId="657DF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7" w:type="dxa"/>
            <w:tcBorders>
              <w:top w:val="single" w:color="000000" w:sz="4" w:space="0"/>
              <w:left w:val="single" w:color="auto" w:sz="4" w:space="0"/>
              <w:bottom w:val="single" w:color="auto" w:sz="4" w:space="0"/>
              <w:right w:val="single" w:color="000000" w:sz="4" w:space="0"/>
            </w:tcBorders>
            <w:shd w:val="clear" w:color="auto" w:fill="auto"/>
            <w:noWrap/>
            <w:vAlign w:val="center"/>
          </w:tcPr>
          <w:p w14:paraId="640214B5">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发送接收系统</w:t>
            </w:r>
          </w:p>
        </w:tc>
        <w:tc>
          <w:tcPr>
            <w:tcW w:w="5423" w:type="dxa"/>
            <w:tcBorders>
              <w:top w:val="single" w:color="000000" w:sz="4" w:space="0"/>
              <w:left w:val="single" w:color="000000" w:sz="4" w:space="0"/>
              <w:bottom w:val="single" w:color="auto" w:sz="4" w:space="0"/>
              <w:right w:val="single" w:color="000000" w:sz="4" w:space="0"/>
            </w:tcBorders>
            <w:shd w:val="clear" w:color="auto" w:fill="auto"/>
            <w:vAlign w:val="center"/>
          </w:tcPr>
          <w:p w14:paraId="7F189D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支持逐点亮色度校正、亮暗线调节、3D显示功能；HUB75接口，最大带载512×384；支持Mapping功能、开机自定义画面、温度电压实时监测，适配全套LED屏控制需求</w:t>
            </w:r>
          </w:p>
        </w:tc>
        <w:tc>
          <w:tcPr>
            <w:tcW w:w="64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E1366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7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AA60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CE5B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含全套控制模块</w:t>
            </w:r>
          </w:p>
        </w:tc>
      </w:tr>
      <w:tr w14:paraId="0AD4F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auto" w:sz="4" w:space="0"/>
              <w:left w:val="single" w:color="auto" w:sz="4" w:space="0"/>
              <w:bottom w:val="single" w:color="auto" w:sz="4" w:space="0"/>
              <w:right w:val="single" w:color="000000" w:sz="4" w:space="0"/>
            </w:tcBorders>
            <w:shd w:val="clear" w:color="auto" w:fill="auto"/>
            <w:vAlign w:val="center"/>
          </w:tcPr>
          <w:p w14:paraId="658EB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20" w:type="dxa"/>
            <w:vMerge w:val="continue"/>
            <w:tcBorders>
              <w:top w:val="single" w:color="auto" w:sz="4" w:space="0"/>
              <w:left w:val="single" w:color="000000" w:sz="4" w:space="0"/>
              <w:bottom w:val="single" w:color="auto" w:sz="4" w:space="0"/>
              <w:right w:val="single" w:color="auto" w:sz="4" w:space="0"/>
            </w:tcBorders>
            <w:shd w:val="clear" w:color="auto" w:fill="auto"/>
            <w:noWrap/>
            <w:vAlign w:val="center"/>
          </w:tcPr>
          <w:p w14:paraId="2A833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7"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EC7E5A2">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视频处理器</w:t>
            </w:r>
          </w:p>
        </w:tc>
        <w:tc>
          <w:tcPr>
            <w:tcW w:w="5423" w:type="dxa"/>
            <w:tcBorders>
              <w:top w:val="single" w:color="auto" w:sz="4" w:space="0"/>
              <w:left w:val="single" w:color="000000" w:sz="4" w:space="0"/>
              <w:bottom w:val="single" w:color="auto" w:sz="4" w:space="0"/>
              <w:right w:val="single" w:color="000000" w:sz="4" w:space="0"/>
            </w:tcBorders>
            <w:shd w:val="clear" w:color="auto" w:fill="auto"/>
            <w:vAlign w:val="center"/>
          </w:tcPr>
          <w:p w14:paraId="743F77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1.6个千兆输出网口，最大带载390万像素；双HDMI输入，多接口兼容；支持多设备同步、智能节能防火除湿、自动切源、多预案保存，可自定义色彩空间，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2.预案缩略图，在加载之前预览窗口间相对位置；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3.单独配置每一路输入接口的颜色空间范围，可以选择：有限范围、完全范围和自动。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4.自动切源功能，当前视频源断开后，能够自动按优先级获取可用视频源，并选择优先级最高的视频源输出。（提供公安部有效检测报告复印件加盖原厂公章或投标专用章）</w:t>
            </w:r>
          </w:p>
        </w:tc>
        <w:tc>
          <w:tcPr>
            <w:tcW w:w="64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6C6F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6452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16D94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专业级高清处理设备</w:t>
            </w:r>
          </w:p>
        </w:tc>
      </w:tr>
      <w:tr w14:paraId="0483B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auto" w:sz="4" w:space="0"/>
              <w:left w:val="single" w:color="000000" w:sz="4" w:space="0"/>
              <w:bottom w:val="single" w:color="000000" w:sz="4" w:space="0"/>
              <w:right w:val="single" w:color="000000" w:sz="4" w:space="0"/>
            </w:tcBorders>
            <w:shd w:val="clear" w:color="auto" w:fill="auto"/>
            <w:vAlign w:val="center"/>
          </w:tcPr>
          <w:p w14:paraId="236AB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20" w:type="dxa"/>
            <w:vMerge w:val="continue"/>
            <w:tcBorders>
              <w:top w:val="single" w:color="auto" w:sz="4" w:space="0"/>
              <w:left w:val="single" w:color="000000" w:sz="4" w:space="0"/>
              <w:right w:val="single" w:color="auto" w:sz="4" w:space="0"/>
            </w:tcBorders>
            <w:shd w:val="clear" w:color="auto" w:fill="auto"/>
            <w:noWrap/>
            <w:vAlign w:val="center"/>
          </w:tcPr>
          <w:p w14:paraId="65CEAC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7" w:type="dxa"/>
            <w:tcBorders>
              <w:top w:val="single" w:color="auto" w:sz="4" w:space="0"/>
              <w:left w:val="single" w:color="auto" w:sz="4" w:space="0"/>
              <w:bottom w:val="single" w:color="000000" w:sz="4" w:space="0"/>
              <w:right w:val="single" w:color="000000" w:sz="4" w:space="0"/>
            </w:tcBorders>
            <w:shd w:val="clear" w:color="auto" w:fill="auto"/>
            <w:noWrap/>
            <w:vAlign w:val="center"/>
          </w:tcPr>
          <w:p w14:paraId="49C8880D">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LED屏幕室内框架</w:t>
            </w:r>
          </w:p>
        </w:tc>
        <w:tc>
          <w:tcPr>
            <w:tcW w:w="5423" w:type="dxa"/>
            <w:tcBorders>
              <w:top w:val="single" w:color="auto" w:sz="4" w:space="0"/>
              <w:left w:val="single" w:color="000000" w:sz="4" w:space="0"/>
              <w:bottom w:val="single" w:color="000000" w:sz="4" w:space="0"/>
              <w:right w:val="single" w:color="000000" w:sz="4" w:space="0"/>
            </w:tcBorders>
            <w:shd w:val="clear" w:color="auto" w:fill="auto"/>
            <w:vAlign w:val="center"/>
          </w:tcPr>
          <w:p w14:paraId="4B1BDB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采用Q235B优质钢材制作，符合国标材质要求，匹配对应焊条焊接工艺，表面不锈钢包边，结构稳固、防腐耐用，适配屏幕安装承重需求</w:t>
            </w:r>
          </w:p>
        </w:tc>
        <w:tc>
          <w:tcPr>
            <w:tcW w:w="64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B85FA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7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F0BE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6.144</w:t>
            </w:r>
          </w:p>
        </w:tc>
        <w:tc>
          <w:tcPr>
            <w:tcW w:w="88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5104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含整套钢结构包边</w:t>
            </w:r>
          </w:p>
        </w:tc>
      </w:tr>
      <w:tr w14:paraId="402EF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4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20" w:type="dxa"/>
            <w:vMerge w:val="continue"/>
            <w:tcBorders>
              <w:left w:val="single" w:color="000000" w:sz="4" w:space="0"/>
              <w:right w:val="single" w:color="auto" w:sz="4" w:space="0"/>
            </w:tcBorders>
            <w:shd w:val="clear" w:color="auto" w:fill="auto"/>
            <w:noWrap/>
            <w:vAlign w:val="center"/>
          </w:tcPr>
          <w:p w14:paraId="16C7D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C2F4B63">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LED屏配电柜</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63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壁挂式设计，尺寸600mm×400mm×160mm，IP40防护等级；支持手动、时控、自动、中控多模式控制，搭载温感、烟感传感器，三相380V输入，10kW额定功率，内置40kA防雷模块，支持RS232/RJ45通信</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A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E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87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智能安全配电设备</w:t>
            </w:r>
          </w:p>
        </w:tc>
      </w:tr>
      <w:tr w14:paraId="2C405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45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20" w:type="dxa"/>
            <w:vMerge w:val="continue"/>
            <w:tcBorders>
              <w:left w:val="single" w:color="000000" w:sz="4" w:space="0"/>
              <w:right w:val="single" w:color="auto" w:sz="4" w:space="0"/>
            </w:tcBorders>
            <w:shd w:val="clear" w:color="auto" w:fill="auto"/>
            <w:noWrap/>
            <w:vAlign w:val="center"/>
          </w:tcPr>
          <w:p w14:paraId="4E783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81A9C6F">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LED系统集成、附件</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F5D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包含LED屏安装所需全部线材、辅料、配件，提供设备安装、整机调试、操作培训、售后对接等全套服务</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1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0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B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全包配套服务</w:t>
            </w:r>
          </w:p>
        </w:tc>
      </w:tr>
      <w:tr w14:paraId="0E7FD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8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20" w:type="dxa"/>
            <w:vMerge w:val="continue"/>
            <w:tcBorders>
              <w:left w:val="single" w:color="000000" w:sz="4" w:space="0"/>
              <w:right w:val="single" w:color="auto" w:sz="4" w:space="0"/>
            </w:tcBorders>
            <w:shd w:val="clear" w:color="auto" w:fill="auto"/>
            <w:noWrap/>
            <w:vAlign w:val="center"/>
          </w:tcPr>
          <w:p w14:paraId="2C071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C430D68">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红外触摸框</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CD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LED屏红外框</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13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E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D4C4">
            <w:pPr>
              <w:jc w:val="center"/>
              <w:rPr>
                <w:rFonts w:hint="eastAsia" w:ascii="宋体" w:hAnsi="宋体" w:eastAsia="宋体" w:cs="宋体"/>
                <w:i w:val="0"/>
                <w:iCs w:val="0"/>
                <w:color w:val="000000"/>
                <w:sz w:val="20"/>
                <w:szCs w:val="20"/>
                <w:u w:val="none"/>
              </w:rPr>
            </w:pPr>
          </w:p>
        </w:tc>
      </w:tr>
      <w:tr w14:paraId="73B16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68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20" w:type="dxa"/>
            <w:vMerge w:val="continue"/>
            <w:tcBorders>
              <w:left w:val="single" w:color="000000" w:sz="4" w:space="0"/>
              <w:bottom w:val="single" w:color="000000" w:sz="4" w:space="0"/>
              <w:right w:val="single" w:color="auto" w:sz="4" w:space="0"/>
            </w:tcBorders>
            <w:shd w:val="clear" w:color="auto" w:fill="auto"/>
            <w:noWrap/>
            <w:vAlign w:val="center"/>
          </w:tcPr>
          <w:p w14:paraId="7E6627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7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D83D08E">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触摸管理器</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3A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R5-7430U 16G内存 512GB SSD正版win11</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4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D2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4272">
            <w:pPr>
              <w:jc w:val="center"/>
              <w:rPr>
                <w:rFonts w:hint="eastAsia" w:ascii="宋体" w:hAnsi="宋体" w:eastAsia="宋体" w:cs="宋体"/>
                <w:i w:val="0"/>
                <w:iCs w:val="0"/>
                <w:color w:val="000000"/>
                <w:sz w:val="20"/>
                <w:szCs w:val="20"/>
                <w:u w:val="none"/>
              </w:rPr>
            </w:pPr>
          </w:p>
        </w:tc>
      </w:tr>
      <w:tr w14:paraId="47524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55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7C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无线同屏器</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38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Android9.0系统，6核CPU，4G+16G配置；支持千兆网、POE供电、双HDMI异显，2.4G/5G双频WiFi，双投屏器配置，高清流畅投屏无卡顿</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0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9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8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含双投屏模块</w:t>
            </w:r>
          </w:p>
        </w:tc>
      </w:tr>
      <w:tr w14:paraId="34DB7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1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1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壁挂触摸</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31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6"/>
                <w:rFonts w:eastAsia="宋体"/>
                <w:lang w:val="en-US" w:eastAsia="zh-CN" w:bidi="ar"/>
              </w:rPr>
              <w:t>‌</w:t>
            </w:r>
            <w:r>
              <w:rPr>
                <w:rStyle w:val="7"/>
                <w:lang w:val="en-US" w:eastAsia="zh-CN" w:bidi="ar"/>
              </w:rPr>
              <w:t>屏幕规格</w:t>
            </w:r>
            <w:r>
              <w:rPr>
                <w:rStyle w:val="6"/>
                <w:rFonts w:eastAsia="宋体"/>
                <w:lang w:val="en-US" w:eastAsia="zh-CN" w:bidi="ar"/>
              </w:rPr>
              <w:t>‌</w:t>
            </w:r>
            <w:r>
              <w:rPr>
                <w:rStyle w:val="7"/>
                <w:lang w:val="en-US" w:eastAsia="zh-CN" w:bidi="ar"/>
              </w:rPr>
              <w:t>：43寸4K（3840×2160）16:9液晶屏，亮度400cd/㎡，1600:1对比度，8bit 16.7M色彩，可视角度89°全向覆盖，8ms响应时间，使用寿命60000小时。</w:t>
            </w:r>
            <w:r>
              <w:rPr>
                <w:rStyle w:val="7"/>
                <w:lang w:val="en-US" w:eastAsia="zh-CN" w:bidi="ar"/>
              </w:rPr>
              <w:br w:type="textWrapping"/>
            </w:r>
            <w:r>
              <w:rPr>
                <w:rStyle w:val="6"/>
                <w:rFonts w:eastAsia="宋体"/>
                <w:lang w:val="en-US" w:eastAsia="zh-CN" w:bidi="ar"/>
              </w:rPr>
              <w:t>‌</w:t>
            </w:r>
            <w:r>
              <w:rPr>
                <w:rStyle w:val="7"/>
                <w:lang w:val="en-US" w:eastAsia="zh-CN" w:bidi="ar"/>
              </w:rPr>
              <w:t>系统平台</w:t>
            </w:r>
            <w:r>
              <w:rPr>
                <w:rStyle w:val="6"/>
                <w:rFonts w:eastAsia="宋体"/>
                <w:lang w:val="en-US" w:eastAsia="zh-CN" w:bidi="ar"/>
              </w:rPr>
              <w:t>‌</w:t>
            </w:r>
            <w:r>
              <w:rPr>
                <w:rStyle w:val="7"/>
                <w:lang w:val="en-US" w:eastAsia="zh-CN" w:bidi="ar"/>
              </w:rPr>
              <w:t>：搭载国科微V100八核1.5GHz处理器，2G DDR3内存+32G EMMC存储，运行Android 12系统，支持以太网、WiFi联网。</w:t>
            </w:r>
            <w:r>
              <w:rPr>
                <w:rStyle w:val="7"/>
                <w:lang w:val="en-US" w:eastAsia="zh-CN" w:bidi="ar"/>
              </w:rPr>
              <w:br w:type="textWrapping"/>
            </w:r>
            <w:r>
              <w:rPr>
                <w:rStyle w:val="6"/>
                <w:rFonts w:eastAsia="宋体"/>
                <w:lang w:val="en-US" w:eastAsia="zh-CN" w:bidi="ar"/>
              </w:rPr>
              <w:t>‌</w:t>
            </w:r>
            <w:r>
              <w:rPr>
                <w:rStyle w:val="7"/>
                <w:lang w:val="en-US" w:eastAsia="zh-CN" w:bidi="ar"/>
              </w:rPr>
              <w:t>触控能力</w:t>
            </w:r>
            <w:r>
              <w:rPr>
                <w:rStyle w:val="6"/>
                <w:rFonts w:eastAsia="宋体"/>
                <w:lang w:val="en-US" w:eastAsia="zh-CN" w:bidi="ar"/>
              </w:rPr>
              <w:t>‌</w:t>
            </w:r>
            <w:r>
              <w:rPr>
                <w:rStyle w:val="7"/>
                <w:lang w:val="en-US" w:eastAsia="zh-CN" w:bidi="ar"/>
              </w:rPr>
              <w:t>：十点红外触控，触控偏差≤2mm，透光率100%，响应时间6ms。</w:t>
            </w:r>
            <w:r>
              <w:rPr>
                <w:rStyle w:val="7"/>
                <w:lang w:val="en-US" w:eastAsia="zh-CN" w:bidi="ar"/>
              </w:rPr>
              <w:br w:type="textWrapping"/>
            </w:r>
            <w:r>
              <w:rPr>
                <w:rStyle w:val="6"/>
                <w:rFonts w:eastAsia="宋体"/>
                <w:lang w:val="en-US" w:eastAsia="zh-CN" w:bidi="ar"/>
              </w:rPr>
              <w:t>‌</w:t>
            </w:r>
            <w:r>
              <w:rPr>
                <w:rStyle w:val="7"/>
                <w:lang w:val="en-US" w:eastAsia="zh-CN" w:bidi="ar"/>
              </w:rPr>
              <w:t>接口配置</w:t>
            </w:r>
            <w:r>
              <w:rPr>
                <w:rStyle w:val="6"/>
                <w:rFonts w:eastAsia="宋体"/>
                <w:lang w:val="en-US" w:eastAsia="zh-CN" w:bidi="ar"/>
              </w:rPr>
              <w:t>‌</w:t>
            </w:r>
            <w:r>
              <w:rPr>
                <w:rStyle w:val="7"/>
                <w:lang w:val="en-US" w:eastAsia="zh-CN" w:bidi="ar"/>
              </w:rPr>
              <w:t>：配备2个USB、1个HDMI输入、1个RJ45网口、1个Audio接口、1个DC接口。</w:t>
            </w:r>
            <w:r>
              <w:rPr>
                <w:rStyle w:val="7"/>
                <w:lang w:val="en-US" w:eastAsia="zh-CN" w:bidi="ar"/>
              </w:rPr>
              <w:br w:type="textWrapping"/>
            </w:r>
            <w:r>
              <w:rPr>
                <w:rStyle w:val="6"/>
                <w:rFonts w:eastAsia="宋体"/>
                <w:lang w:val="en-US" w:eastAsia="zh-CN" w:bidi="ar"/>
              </w:rPr>
              <w:t>‌</w:t>
            </w:r>
            <w:r>
              <w:rPr>
                <w:rStyle w:val="7"/>
                <w:lang w:val="en-US" w:eastAsia="zh-CN" w:bidi="ar"/>
              </w:rPr>
              <w:t>整机参数</w:t>
            </w:r>
            <w:r>
              <w:rPr>
                <w:rStyle w:val="6"/>
                <w:rFonts w:eastAsia="宋体"/>
                <w:lang w:val="en-US" w:eastAsia="zh-CN" w:bidi="ar"/>
              </w:rPr>
              <w:t>‌</w:t>
            </w:r>
            <w:r>
              <w:rPr>
                <w:rStyle w:val="7"/>
                <w:lang w:val="en-US" w:eastAsia="zh-CN" w:bidi="ar"/>
              </w:rPr>
              <w:t>：整机功耗＜120W，支持AC 100-220V宽电压，工作温度0℃-40℃，采用铝型材+钣金外壳，壁挂式安装。</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5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0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59FE">
            <w:pPr>
              <w:jc w:val="center"/>
              <w:rPr>
                <w:rFonts w:hint="eastAsia" w:ascii="宋体" w:hAnsi="宋体" w:eastAsia="宋体" w:cs="宋体"/>
                <w:i w:val="0"/>
                <w:iCs w:val="0"/>
                <w:color w:val="000000"/>
                <w:sz w:val="20"/>
                <w:szCs w:val="20"/>
                <w:u w:val="none"/>
              </w:rPr>
            </w:pPr>
          </w:p>
        </w:tc>
      </w:tr>
      <w:tr w14:paraId="4FDDB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9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D0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壁挂触摸</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2D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6"/>
                <w:rFonts w:eastAsia="宋体"/>
                <w:lang w:val="en-US" w:eastAsia="zh-CN" w:bidi="ar"/>
              </w:rPr>
              <w:t>‌</w:t>
            </w:r>
            <w:r>
              <w:rPr>
                <w:rStyle w:val="7"/>
                <w:lang w:val="en-US" w:eastAsia="zh-CN" w:bidi="ar"/>
              </w:rPr>
              <w:t>屏幕规格</w:t>
            </w:r>
            <w:r>
              <w:rPr>
                <w:rStyle w:val="6"/>
                <w:rFonts w:eastAsia="宋体"/>
                <w:lang w:val="en-US" w:eastAsia="zh-CN" w:bidi="ar"/>
              </w:rPr>
              <w:t>‌</w:t>
            </w:r>
            <w:r>
              <w:rPr>
                <w:rStyle w:val="7"/>
                <w:lang w:val="en-US" w:eastAsia="zh-CN" w:bidi="ar"/>
              </w:rPr>
              <w:t>：</w:t>
            </w:r>
            <w:r>
              <w:rPr>
                <w:rStyle w:val="6"/>
                <w:rFonts w:eastAsia="宋体"/>
                <w:lang w:val="en-US" w:eastAsia="zh-CN" w:bidi="ar"/>
              </w:rPr>
              <w:t>55</w:t>
            </w:r>
            <w:r>
              <w:rPr>
                <w:rStyle w:val="7"/>
                <w:lang w:val="en-US" w:eastAsia="zh-CN" w:bidi="ar"/>
              </w:rPr>
              <w:t>寸4K（3840×2160）16:9液晶屏，亮度400cd/㎡，1600:1对比度，8bit 16.7M色彩，可视角度89°全向覆盖，8ms响应时间，使用寿命60000小时。</w:t>
            </w:r>
            <w:r>
              <w:rPr>
                <w:rStyle w:val="7"/>
                <w:lang w:val="en-US" w:eastAsia="zh-CN" w:bidi="ar"/>
              </w:rPr>
              <w:br w:type="textWrapping"/>
            </w:r>
            <w:r>
              <w:rPr>
                <w:rStyle w:val="6"/>
                <w:rFonts w:eastAsia="宋体"/>
                <w:lang w:val="en-US" w:eastAsia="zh-CN" w:bidi="ar"/>
              </w:rPr>
              <w:t>‌</w:t>
            </w:r>
            <w:r>
              <w:rPr>
                <w:rStyle w:val="7"/>
                <w:lang w:val="en-US" w:eastAsia="zh-CN" w:bidi="ar"/>
              </w:rPr>
              <w:t>系统平台</w:t>
            </w:r>
            <w:r>
              <w:rPr>
                <w:rStyle w:val="6"/>
                <w:rFonts w:eastAsia="宋体"/>
                <w:lang w:val="en-US" w:eastAsia="zh-CN" w:bidi="ar"/>
              </w:rPr>
              <w:t>‌</w:t>
            </w:r>
            <w:r>
              <w:rPr>
                <w:rStyle w:val="7"/>
                <w:lang w:val="en-US" w:eastAsia="zh-CN" w:bidi="ar"/>
              </w:rPr>
              <w:t>：搭载国科微V100八核1.5GHz处理器，2G DDR3内存+32G EMMC存储，运行Android 12系统，支持以太网、WiFi联网。</w:t>
            </w:r>
            <w:r>
              <w:rPr>
                <w:rStyle w:val="7"/>
                <w:lang w:val="en-US" w:eastAsia="zh-CN" w:bidi="ar"/>
              </w:rPr>
              <w:br w:type="textWrapping"/>
            </w:r>
            <w:r>
              <w:rPr>
                <w:rStyle w:val="6"/>
                <w:rFonts w:eastAsia="宋体"/>
                <w:lang w:val="en-US" w:eastAsia="zh-CN" w:bidi="ar"/>
              </w:rPr>
              <w:t>‌</w:t>
            </w:r>
            <w:r>
              <w:rPr>
                <w:rStyle w:val="7"/>
                <w:lang w:val="en-US" w:eastAsia="zh-CN" w:bidi="ar"/>
              </w:rPr>
              <w:t>触控能力</w:t>
            </w:r>
            <w:r>
              <w:rPr>
                <w:rStyle w:val="6"/>
                <w:rFonts w:eastAsia="宋体"/>
                <w:lang w:val="en-US" w:eastAsia="zh-CN" w:bidi="ar"/>
              </w:rPr>
              <w:t>‌</w:t>
            </w:r>
            <w:r>
              <w:rPr>
                <w:rStyle w:val="7"/>
                <w:lang w:val="en-US" w:eastAsia="zh-CN" w:bidi="ar"/>
              </w:rPr>
              <w:t>：十点红外触控，触控偏差≤2mm，透光率100%，响应时间6ms。</w:t>
            </w:r>
            <w:r>
              <w:rPr>
                <w:rStyle w:val="7"/>
                <w:lang w:val="en-US" w:eastAsia="zh-CN" w:bidi="ar"/>
              </w:rPr>
              <w:br w:type="textWrapping"/>
            </w:r>
            <w:r>
              <w:rPr>
                <w:rStyle w:val="6"/>
                <w:rFonts w:eastAsia="宋体"/>
                <w:lang w:val="en-US" w:eastAsia="zh-CN" w:bidi="ar"/>
              </w:rPr>
              <w:t>‌</w:t>
            </w:r>
            <w:r>
              <w:rPr>
                <w:rStyle w:val="7"/>
                <w:lang w:val="en-US" w:eastAsia="zh-CN" w:bidi="ar"/>
              </w:rPr>
              <w:t>接口配置</w:t>
            </w:r>
            <w:r>
              <w:rPr>
                <w:rStyle w:val="6"/>
                <w:rFonts w:eastAsia="宋体"/>
                <w:lang w:val="en-US" w:eastAsia="zh-CN" w:bidi="ar"/>
              </w:rPr>
              <w:t>‌</w:t>
            </w:r>
            <w:r>
              <w:rPr>
                <w:rStyle w:val="7"/>
                <w:lang w:val="en-US" w:eastAsia="zh-CN" w:bidi="ar"/>
              </w:rPr>
              <w:t>：配备2个USB、1个HDMI输入、1个RJ45网口、1个Audio接口、1个DC接口。</w:t>
            </w:r>
            <w:r>
              <w:rPr>
                <w:rStyle w:val="7"/>
                <w:lang w:val="en-US" w:eastAsia="zh-CN" w:bidi="ar"/>
              </w:rPr>
              <w:br w:type="textWrapping"/>
            </w:r>
            <w:r>
              <w:rPr>
                <w:rStyle w:val="6"/>
                <w:rFonts w:eastAsia="宋体"/>
                <w:lang w:val="en-US" w:eastAsia="zh-CN" w:bidi="ar"/>
              </w:rPr>
              <w:t>‌</w:t>
            </w:r>
            <w:r>
              <w:rPr>
                <w:rStyle w:val="7"/>
                <w:lang w:val="en-US" w:eastAsia="zh-CN" w:bidi="ar"/>
              </w:rPr>
              <w:t>整机参数</w:t>
            </w:r>
            <w:r>
              <w:rPr>
                <w:rStyle w:val="6"/>
                <w:rFonts w:eastAsia="宋体"/>
                <w:lang w:val="en-US" w:eastAsia="zh-CN" w:bidi="ar"/>
              </w:rPr>
              <w:t>‌</w:t>
            </w:r>
            <w:r>
              <w:rPr>
                <w:rStyle w:val="7"/>
                <w:lang w:val="en-US" w:eastAsia="zh-CN" w:bidi="ar"/>
              </w:rPr>
              <w:t>：整机功耗＜120W，支持AC 100-220V宽电压，工作温度0℃-41℃，采用铝型材+钣金外壳，壁挂式安装。</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B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A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23340">
            <w:pPr>
              <w:jc w:val="center"/>
              <w:rPr>
                <w:rFonts w:hint="eastAsia" w:ascii="宋体" w:hAnsi="宋体" w:eastAsia="宋体" w:cs="宋体"/>
                <w:i w:val="0"/>
                <w:iCs w:val="0"/>
                <w:color w:val="000000"/>
                <w:sz w:val="20"/>
                <w:szCs w:val="20"/>
                <w:u w:val="none"/>
              </w:rPr>
            </w:pPr>
          </w:p>
        </w:tc>
      </w:tr>
      <w:tr w14:paraId="5ED4C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7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65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移动会议讲台</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4E46">
            <w:pPr>
              <w:jc w:val="left"/>
              <w:rPr>
                <w:rFonts w:hint="eastAsia" w:ascii="宋体" w:hAnsi="宋体" w:eastAsia="宋体" w:cs="宋体"/>
                <w:i w:val="0"/>
                <w:iCs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8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1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45D0">
            <w:pPr>
              <w:jc w:val="center"/>
              <w:rPr>
                <w:rFonts w:hint="eastAsia" w:ascii="宋体" w:hAnsi="宋体" w:eastAsia="宋体" w:cs="宋体"/>
                <w:i w:val="0"/>
                <w:iCs w:val="0"/>
                <w:color w:val="000000"/>
                <w:sz w:val="20"/>
                <w:szCs w:val="20"/>
                <w:u w:val="none"/>
              </w:rPr>
            </w:pPr>
          </w:p>
        </w:tc>
      </w:tr>
      <w:tr w14:paraId="39B12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35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2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管理终端</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85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i5-13420H 16G 1TB w11  14寸屏</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1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85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ED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专用管控电脑</w:t>
            </w:r>
          </w:p>
        </w:tc>
      </w:tr>
      <w:tr w14:paraId="0AE86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2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0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无线会议话筒</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00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一、系统指标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1.频率范围：470MHz-510MHz、540MHz-590MHz、640MHz-690MHz、807MHz-830MHz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2.频率响应：20Hz~20kHz （±3dB）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3.调制方式：pi/4-DQPSK</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4.信噪比：≥105dB（XLR）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5.THD+N：＜0.1%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二、接收机指标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1.天线接口：BNC/阻抗50欧姆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2.接收灵敏度：＜-95dBm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3.最大输出：平衡输出500mV，非平衡LINE输出1000mV，非平衡MIC输出50mV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4.电源：DC 12V/1A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5.工作电流：550mA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6.尺寸(W×D×H)：482.6×240.07×56.3mm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7.重量：2.55kg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三、桌面麦指标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1.输出功率：≥5dBm（高功率）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2.充电时长：2.5小时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3.电池：18650锂电池（2550mAh）*1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4.电池使用时长（单个电池）：支持15小时，一台设备可扩展至4个电池支持60小时连续发言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5.尺寸(W×D×H)：136×140×48.5mm（不含咪杆）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6.重量：0.7kg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7.咪杆类型：380mm分体式鹅颈长咪杆</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5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B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F84B">
            <w:pPr>
              <w:jc w:val="center"/>
              <w:rPr>
                <w:rFonts w:hint="eastAsia" w:ascii="宋体" w:hAnsi="宋体" w:eastAsia="宋体" w:cs="宋体"/>
                <w:i w:val="0"/>
                <w:iCs w:val="0"/>
                <w:color w:val="000000"/>
                <w:sz w:val="20"/>
                <w:szCs w:val="20"/>
                <w:u w:val="none"/>
              </w:rPr>
            </w:pPr>
          </w:p>
        </w:tc>
      </w:tr>
      <w:tr w14:paraId="1B0D9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9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D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96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1.电池（18650锂电池）1颗/包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2.每颗电池容量为2550mAh</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AC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颗</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CC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12</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04B6">
            <w:pPr>
              <w:jc w:val="center"/>
              <w:rPr>
                <w:rFonts w:hint="eastAsia" w:ascii="宋体" w:hAnsi="宋体" w:eastAsia="宋体" w:cs="宋体"/>
                <w:i w:val="0"/>
                <w:iCs w:val="0"/>
                <w:color w:val="000000"/>
                <w:sz w:val="20"/>
                <w:szCs w:val="20"/>
                <w:u w:val="none"/>
              </w:rPr>
            </w:pPr>
          </w:p>
        </w:tc>
      </w:tr>
      <w:tr w14:paraId="46B69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9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B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调音台</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8E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1.麦克风输入：8路（8个XLR接口）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2.线路输入：6路单插单声道/立体声自动切换混合接口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3.立体声输入通道：2组（4路单声道）、4路RCA输入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4.输出通道：2组立体声输出、4路编组输出、4路辅助输出、1个耳机监听输出、1个接口双路效果输出 、1组控制室输出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5.INSERT：1组主混音断点插入、6个断点插入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6.USB接口：外接U盘播放音乐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7.无线连接：内置蓝牙无线收发器，可连接手机进行播放音乐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8.效果器：24位DSP效果器（包括人声、小房子、大厅、回声、回声+回响、盘子、声乐板、合唱GTR，旋转GTR、颤音GTR类型），100种预设效果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9.USB声卡端口：支持电脑播放/录音，通过CH11/12通道回放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10.幻象电源：CH1-CH6每路通道带48V幻象开关独立控制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11.频率响应：20Hz-20kHz，±2dB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12.失真度：＜0.03% at+0dB,22Hz-22KHz A-weighted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13.灵敏度：+20dB~-30dB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14.信噪比：＜-100dBr A-weighted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15.单声道均衡：高频：+/-15dB @12KHz；中频：+/-15dB @100Hz-8KHz；低频：+/-15dB @80Hz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16.立体声均衡：高频：+/-15dB @12KHz；中频：+/-15dB @3KHz or +/-15dB @500Hz；低频：+/-15dB @80Hz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17.主混音串音：＜-80dB @0dB 20Hz-22KHz A-weighted，主输出：0dB,其他通道：最小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18.电平表：2x12-点距LED电平指示表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19.供电电压：AC 100-240V 50/60Hz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20.额定功率：30W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21.尺寸：产品尺寸（L×W×H）441.1×441.9×94.3mm；显示屏尺寸41.7×20.36mm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22.重量：6.7kg</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C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7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E815">
            <w:pPr>
              <w:jc w:val="center"/>
              <w:rPr>
                <w:rFonts w:hint="eastAsia" w:ascii="宋体" w:hAnsi="宋体" w:eastAsia="宋体" w:cs="宋体"/>
                <w:i w:val="0"/>
                <w:iCs w:val="0"/>
                <w:color w:val="000000"/>
                <w:sz w:val="20"/>
                <w:szCs w:val="20"/>
                <w:u w:val="none"/>
              </w:rPr>
            </w:pPr>
          </w:p>
        </w:tc>
      </w:tr>
      <w:tr w14:paraId="061A5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C7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B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AI音频处理器</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0C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1.输入通道：4路平衡式话筒/线路，采用裸线接口端子，平衡接法；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2.输出通道：4路平衡式线路输出，采用裸线接口端子，平衡接法；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3.处理器：48kHz采样频率，64bit DSP处理器；32bit A/D及D/A转换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4.幻象供电：DC 48V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5.频率响应：20Hz～20KHz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6.总谐波失真+噪声：≤0.005% OUTPUT=18dBu/1kHz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7.信噪比：≥112dB@1kHz 18dBu（A计权）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8.通道分离度：≥100dB@1kHz 18dBu（A计权）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9.降噪能力：≥40dB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10.输入阻抗(平衡式)：平衡：20KΩ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11.最大输出阻抗(平衡式)：平衡：100Ω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12.输入范围：≤+18dBu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13.啸叫寻找与抑制方式：全自动式陷波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14.陷波器：24个（静态点和动态点可配）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15.Q值范围：10-50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16.频率分辨率：1Hz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17.啸叫寻找时间：0.1—0.5S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18.FFT长度：1024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19.传声增益：4—10dB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20.系统增益：0dB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21.分频器：具有巴特沃斯，贝塞尔，林克威治-瑞利三种高低通滤波器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22.显示：2英寸IPS真彩显示屏，分辨率320*240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23.供电范围：AC 110V-240V 50-60Hz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24.电源功耗：≤20W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25.工作温度：-10℃～+45℃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26.相对湿度：20%～80%相对湿度，无结露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27.冷却：风机强制散热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28.产品尺寸（W×D×H）：484×258.2×56.5mm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29.净重：3.0kg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30.模/数动态范围：116dB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31.数/模动态范围：120dB</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23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E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8136A">
            <w:pPr>
              <w:jc w:val="center"/>
              <w:rPr>
                <w:rFonts w:hint="eastAsia" w:ascii="宋体" w:hAnsi="宋体" w:eastAsia="宋体" w:cs="宋体"/>
                <w:i w:val="0"/>
                <w:iCs w:val="0"/>
                <w:color w:val="000000"/>
                <w:sz w:val="20"/>
                <w:szCs w:val="20"/>
                <w:u w:val="none"/>
              </w:rPr>
            </w:pPr>
          </w:p>
        </w:tc>
      </w:tr>
      <w:tr w14:paraId="02404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9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B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数字音频处理器软件</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04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产品介绍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为音频处理器软件，一款结合硬件设备的基础上开发的创新产品，具有精确处理、实时响应、多功能性的特点。该软件集成了：幻象供电、闪避器、扩展器、均衡器、压缩器、自动混音、反馈抑制、延时器、分频器、限幅器等音频处理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1.支持通过软件管理四进四出、八进八出、十二进十二出、十六进十六出通道设备，支持单独配置开关，灵活方便。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2.可根据不同的使用场景存储8种预设模式，并通过软件实现场景模式的快速切换。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3.支持199个预设场景，可将预设场景中的参数应用到存储场景的任意场景。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4.支持添加多种类型演示设备，包括DP系列、AI系列和TS系列演示设备。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5.支持调节闪避器功能，背景音乐自动闪避话筒发言，同时提供多种参数设置，方便现场灵活运用。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6.支持调节扩展器功能，降低较小信号的增益和提高较大信号的增益，使得音频信号的动态范围得到扩展，以增加音频的动态响应和逼真感。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7.支持调节均衡器功能，每路通道都具有12段参量均衡器或图示均衡器，提供10、15、31段图示均衡器；支持调整音频信号中不同频率范围的音量，修正音频的音色和频谱平衡，达到更好的听觉效果和音频表现。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8.支持调节压缩器功能，通过设置阈值，控制音频信号的动态范围，使音频的音量在一定范围内保持稳定，避免过于剧烈的音量波动，并防止音频信号在达到一定音量阈值时出现失真。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9.支持调节自动增益功能， 自动调整音频信号的增益（音量），实现不同音量的音频输入保持统一输出音频音量。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10.支持录播自动增益功能，开关控制、参数重置、启动电平、最大增益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调节自动混音功能，包括增益共享混音和门限自动混音。当多个信号源同时出现时，增益共享混音系统自动检测各个信号源的音量水平，自动调整信号源的增益（音量）。支持门限自动混音，设置一个阈值，当音频信号的强度超过或达到该阈值时，混音系统会自动调节该信号的音量；而当音频信号的强度低于阈值时，该信号的音量会被自动降低或静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12.支持调节反馈抑制功能，可以消除或减轻音频系统中可能出现的噪音或哨音等问题，以确保音频输出的清晰和稳定。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13.支持调节回声消除功能，可以消除声音在房间、空间或传输路径中反射产生的回声，避免产生嘈杂和混乱的听觉体验。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AI回声消除，可实时消除扬声器播放信号在麦克风端产生的声学回声，可在复杂双讲与混响场景下抑制线性及非线性回声的同时去除背景噪声，最大程度保留近端有效语音，提升通话清晰度与交互自然度，适配全双工通信下的会议系统及远程通信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15.支持调节矩阵功能，允许用户对多个音频输入信号和输出信号进行灵活的路由、混合和处理，满足不同应用场景的需求。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16.支持调节延时器功能，通过调节参数，引入一定量的时间延迟来调整音频信号的相对时间，实现音频的清晰度、画面和音频的一致性等。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17.支持调节分频器功能，允许用户对音频信号进行频率分割和分区处理，以实现不同频率范围的独立控制和处理。通过分频器，可以提高音频处理的灵活性和效果，为用户带来更好的音频体验。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18.支持调节限幅器功能，通过设置阈值可以控制音频信号的振幅，防止音频失真和损坏音频设备；可以确保音频输出在适当范围内，提供更好的音频质量和保护音频设备的效果。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具有专家模式和普通模式切换功能；专家模式提供齐全的功能操作界面。具有前级放大、信号发生器、扩展器、压缩器、12段参量均衡，31段图示均衡、自动增益（AGC）、AM自动混音功能（门限式、增益共享式）、AFC自适应反馈消除、AEC回声消除、ANC噪声消除、音频矩阵功能显示与控制；普通模式提供主要操作界面功能，防止非专业人员误调节音频参数，具有输入通道、输出通道和USB播放、USB录制、通道增益调节和静音开关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20.具有中文、英文、法语、繁体界面，支持中英文界面切换功能。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21.具有USB录播功能，支持通过USB接口播放mp3、wma、sbc、wav格式音频，录制MP3格式的音频,另外还支持录制音频查看并导入电脑本地。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22.支持GPIO设置，可配置 8通道可编程 GPIO 控制接口（可自定义输入输出）。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支持通过RS-485和RS-232接口对接摄像跟踪系统，实现自动摄像跟踪功能。提供全面的摄像设置选项，包括设置摄像串口号、摄像机地址、摄像协议、云台转速、预置点、变倍放大或缩小、远近调聚、光圈大小和摄像转动等。可以设置每路音频输入通道的预设点，通过监测输入通道的音量自动追踪目标，实现自动控制和跟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24.支持将处理器功能生成对应功能的外部中控系统指令码，可配置双向RS-232和RS-485接口，生成指令码用于外部中控系统，方便外部中控系统对接处理器，实现管控。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25.支持用户管理，可添加多用户、修改和重置用户密码。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26.支持数据备份功能，可导出预设的参数到本地、导入预设好的数据；支持固件升级，支持网口在线升级DSP固件。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27.具有管理员、普通用户多种角色，管理员可以设置通道增益最大值，普通用户只能在设定的极限值范围内设置增益。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28.支持操作日志记录，支持导出系统生成的操作日志。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29.支持设置分组输入、输出功能，可以设置2-16个不同分组，调节分组内任一通道参数，组内所有设备参数同步变化，无需反复调节。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30.支持将任意场景保存为默认场景，并在需要时快速将默认场景的配置应用到指定场景。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31.支持输入参量均衡器切换8段/12段点数配置,为了满足不同场景。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32.支持主从机配置，主机和从机一对一配置，在主设备故障后，从机设备能快速接替成为主设备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33.设备继续运行。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34.支持SSH设置，主要用于远程系统调试。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35.支持跨平台使用，支持Windows操作系统，支持国产操作系统（麒麟飞腾ARM、麒麟兆芯X86），或Linux的国产操作系统（需要设备环境验证）。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36.支持PC客户端和APP、Web端三端数据同步联动。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37.支持非稳态AI降噪，并提供弱、中、强三种降噪强度，以适应不同环境噪声场景。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支持用户锁定机制，当系统检测到连续登录失败、会自动临时限制该用户访问，从而有效防止暴力破解。</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2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8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A1CC">
            <w:pPr>
              <w:jc w:val="center"/>
              <w:rPr>
                <w:rFonts w:hint="eastAsia" w:ascii="宋体" w:hAnsi="宋体" w:eastAsia="宋体" w:cs="宋体"/>
                <w:i w:val="0"/>
                <w:iCs w:val="0"/>
                <w:color w:val="000000"/>
                <w:sz w:val="20"/>
                <w:szCs w:val="20"/>
                <w:u w:val="none"/>
              </w:rPr>
            </w:pPr>
          </w:p>
        </w:tc>
      </w:tr>
      <w:tr w14:paraId="2A916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F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6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F1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1.额定功率：200W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2.峰值功率：800W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3.指定频带内的声压级（测试电压：34.6V，频率范围67Hz-16kHz，测试距离1m）：115dB（±2dB）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4.最大声压级（额定/峰值）：118dB/124dB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5.标称阻抗(±20%）：6Ω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6.频率响应（测试电压：0.2V，测试距离：1m）（-10dB）：80Hz-20kHz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7.总谐波失真(测试电压：2.45V，测试距离：1m)：0.293%@265Hz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8.扬声器单元：3＂×6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9.水平覆盖角度(-6dB）：100°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10.垂直覆盖角度（-6dB）：90°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11.净重：9.8kg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12.尺寸（H×W×D）：760×152×203mm</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5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B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4</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676C">
            <w:pPr>
              <w:jc w:val="center"/>
              <w:rPr>
                <w:rFonts w:hint="eastAsia" w:ascii="宋体" w:hAnsi="宋体" w:eastAsia="宋体" w:cs="宋体"/>
                <w:i w:val="0"/>
                <w:iCs w:val="0"/>
                <w:color w:val="000000"/>
                <w:sz w:val="20"/>
                <w:szCs w:val="20"/>
                <w:u w:val="none"/>
              </w:rPr>
            </w:pPr>
          </w:p>
        </w:tc>
      </w:tr>
      <w:tr w14:paraId="56458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EF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7CD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6C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产品介绍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1.固定面板孔位尺寸（长*宽）： 140mm*65mm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2.箱体固定面板孔位尺寸（长*宽）： 128mm*70mm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3.设备面板尺寸：160mm*90mm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4.重量：0.93kg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5.类型：音箱支架</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F1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DA9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F899">
            <w:pPr>
              <w:jc w:val="center"/>
              <w:rPr>
                <w:rFonts w:hint="eastAsia" w:ascii="宋体" w:hAnsi="宋体" w:eastAsia="宋体" w:cs="宋体"/>
                <w:sz w:val="20"/>
                <w:szCs w:val="20"/>
              </w:rPr>
            </w:pPr>
          </w:p>
        </w:tc>
      </w:tr>
      <w:tr w14:paraId="39A83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BB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C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5E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1.输出功率：立体声8Ω ：350W×2；立体声4Ω：600W×2；桥接16Ω：700W ；桥接8Ω：1200W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2.输入灵敏度：2.2dBu(1V)/8.2dBu(2V)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3.输入阻抗：10KΩ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4.频率响应(@1W功率下)：20Hz-20KHz/±1dB @8Ω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5.THD+N(@1/8功率下) ：≤0.01%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6.分离度(@1KHz) ：≥80dB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7.阻尼系数(@1KHz) ：≥200@ 8 ohms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8.信噪比（A计权）：≥105dB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9.输入电压：~220V/50Hz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10.整机功耗：200W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11.产品尺寸(L*W*H)：484*209*44mm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12.产品重量：2.87kg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输出功率：是按CEA-2006-B/CEA-490-A标准使用20ms脉冲1kHz正弦波在1%总谐波失真下测量得出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整机功耗：依据GB4943.1-2022测试手法：在1kHz正弦波额定负载1/8功率条件下测得</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14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A12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970F0">
            <w:pPr>
              <w:jc w:val="center"/>
              <w:rPr>
                <w:rFonts w:hint="eastAsia" w:ascii="宋体" w:hAnsi="宋体" w:eastAsia="宋体" w:cs="宋体"/>
                <w:sz w:val="20"/>
                <w:szCs w:val="20"/>
              </w:rPr>
            </w:pPr>
          </w:p>
        </w:tc>
      </w:tr>
      <w:tr w14:paraId="41264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A0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0D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电源管理器</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A9E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1.额定输出电压：AC 220V 50Hz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2.额定输出电流：30A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3.可控制电源：8路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4.每路动作延时时间：1秒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5.供电电源：VAC，220V 50/60Hz ，30A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6.单路额定输出电源：10A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7.功耗：≤10W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8.工作温度：-10~45℃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9.相对湿度：＜90%，无凝霜，无结露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10.尺寸（W×D×H）：484×258.5×45mm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11.重量：4.2kg</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F8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FB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4CA72">
            <w:pPr>
              <w:jc w:val="center"/>
              <w:rPr>
                <w:rFonts w:hint="eastAsia" w:ascii="宋体" w:hAnsi="宋体" w:eastAsia="宋体" w:cs="宋体"/>
                <w:sz w:val="20"/>
                <w:szCs w:val="20"/>
              </w:rPr>
            </w:pPr>
          </w:p>
        </w:tc>
      </w:tr>
      <w:tr w14:paraId="1EF28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91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34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22U标准机柜</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AF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容量：22U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尺寸：600mm*600mm*1166mm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符合ANSI/EIA RS-310-D、IEC297-2、DIN41494；PART1、DIN41494;PART7、GB/T3047.2-92；兼容ETSI标准。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单开白色钢化玻璃前门；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单开钣金后门；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前后门免焊加强筋结构，美观牢固；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前后门配高级典雅锁；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可配客户需要的各种锁；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前后门可改为双开。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承载:静载800KG(带支架)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防护等级:IP20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主要材料: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方孔条与安装梁：耐指纹敷铝锌板；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其余：SPCC优质冷轧板；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厚度：方孔条 2.0mm；安装梁 1.5mm；其余 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表面处理: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方孔条、安装横梁：镀铝锌板 ；其余：脱脂、硅烷化处理 、静电喷塑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内含8位PDU一个</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27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6C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C1D7">
            <w:pPr>
              <w:jc w:val="center"/>
              <w:rPr>
                <w:rFonts w:hint="eastAsia" w:ascii="宋体" w:hAnsi="宋体" w:eastAsia="宋体" w:cs="宋体"/>
                <w:sz w:val="20"/>
                <w:szCs w:val="20"/>
              </w:rPr>
            </w:pPr>
          </w:p>
        </w:tc>
      </w:tr>
      <w:tr w14:paraId="4D8DD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74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5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F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安装及材料</w:t>
            </w:r>
          </w:p>
        </w:tc>
        <w:tc>
          <w:tcPr>
            <w:tcW w:w="5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09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包含设备安装、调试，线路整理，成品话筒线等</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B76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BF2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412A">
            <w:pPr>
              <w:jc w:val="center"/>
              <w:rPr>
                <w:rFonts w:hint="eastAsia" w:ascii="宋体" w:hAnsi="宋体" w:eastAsia="宋体" w:cs="宋体"/>
                <w:sz w:val="20"/>
                <w:szCs w:val="20"/>
              </w:rPr>
            </w:pPr>
          </w:p>
        </w:tc>
      </w:tr>
    </w:tbl>
    <w:p w14:paraId="4A158975">
      <w:pPr>
        <w:spacing w:before="320" w:after="120" w:line="288" w:lineRule="auto"/>
        <w:ind w:left="0"/>
        <w:jc w:val="left"/>
        <w:outlineLvl w:val="9"/>
        <w:rPr>
          <w:rFonts w:hint="eastAsia" w:ascii="宋体" w:hAnsi="宋体" w:eastAsia="宋体" w:cs="宋体"/>
        </w:rPr>
      </w:pPr>
    </w:p>
    <w:p w14:paraId="471255AE">
      <w:pPr>
        <w:spacing w:before="320" w:after="120" w:line="288" w:lineRule="auto"/>
        <w:ind w:left="0"/>
        <w:jc w:val="left"/>
        <w:outlineLvl w:val="1"/>
        <w:rPr>
          <w:rFonts w:hint="eastAsia" w:ascii="宋体" w:hAnsi="宋体" w:eastAsia="宋体" w:cs="宋体"/>
        </w:rPr>
      </w:pPr>
      <w:bookmarkStart w:id="1" w:name="heading_1"/>
      <w:r>
        <w:rPr>
          <w:rFonts w:hint="eastAsia" w:ascii="宋体" w:hAnsi="宋体" w:eastAsia="宋体" w:cs="宋体"/>
          <w:b/>
          <w:sz w:val="32"/>
        </w:rPr>
        <w:t>二、5楼会议室设备采购清单</w:t>
      </w:r>
      <w:bookmarkEnd w:id="1"/>
    </w:p>
    <w:tbl>
      <w:tblPr>
        <w:tblStyle w:val="4"/>
        <w:tblW w:w="9941" w:type="dxa"/>
        <w:tblInd w:w="-712"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982"/>
        <w:gridCol w:w="1309"/>
        <w:gridCol w:w="4759"/>
        <w:gridCol w:w="873"/>
        <w:gridCol w:w="777"/>
        <w:gridCol w:w="1241"/>
      </w:tblGrid>
      <w:tr w14:paraId="2ADAEC2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l2br w:val="nil"/>
            </w:tcBorders>
            <w:shd w:val="clear" w:color="auto" w:fill="FFFFFF"/>
            <w:tcMar>
              <w:top w:w="60" w:type="dxa"/>
              <w:left w:w="120" w:type="dxa"/>
              <w:bottom w:w="30" w:type="dxa"/>
              <w:right w:w="120" w:type="dxa"/>
            </w:tcMar>
          </w:tcPr>
          <w:p w14:paraId="35E32474">
            <w:pPr>
              <w:spacing w:before="120" w:after="120" w:line="288" w:lineRule="auto"/>
              <w:ind w:left="0" w:left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序号</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0A70B854">
            <w:pPr>
              <w:spacing w:before="120" w:after="120" w:line="288" w:lineRule="auto"/>
              <w:ind w:left="0" w:left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商品名称</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5EE922B0">
            <w:pPr>
              <w:spacing w:before="120" w:after="120" w:line="288" w:lineRule="auto"/>
              <w:ind w:left="0" w:left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核心技术规格要求</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309D9D62">
            <w:pPr>
              <w:spacing w:before="120" w:after="120" w:line="288" w:lineRule="auto"/>
              <w:ind w:left="0" w:left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单位</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1455252D">
            <w:pPr>
              <w:spacing w:before="120" w:after="120" w:line="288" w:lineRule="auto"/>
              <w:ind w:left="0" w:left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数量</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7E8DFB5F">
            <w:pPr>
              <w:spacing w:before="120" w:after="120" w:line="288" w:lineRule="auto"/>
              <w:ind w:left="0" w:left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备注</w:t>
            </w:r>
          </w:p>
        </w:tc>
      </w:tr>
      <w:tr w14:paraId="177374A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A25B8A1">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bookmarkStart w:id="3" w:name="_GoBack" w:colFirst="0" w:colLast="4"/>
            <w:r>
              <w:rPr>
                <w:rFonts w:hint="eastAsia" w:ascii="宋体" w:hAnsi="宋体" w:eastAsia="宋体" w:cs="宋体"/>
                <w:i w:val="0"/>
                <w:iCs w:val="0"/>
                <w:color w:val="000000"/>
                <w:kern w:val="0"/>
                <w:sz w:val="20"/>
                <w:szCs w:val="20"/>
                <w:u w:val="none"/>
                <w:lang w:val="en-US" w:eastAsia="zh-CN" w:bidi="ar"/>
              </w:rPr>
              <w:t>1</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4ACDD0D">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电视机</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12AE235">
            <w:pPr>
              <w:keepNext w:val="0"/>
              <w:keepLines w:val="0"/>
              <w:widowControl/>
              <w:suppressLineNumbers w:val="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屏幕尺寸‌：100英寸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‌分辨率‌：3840×2160（4K UHD）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‌面板类型‌：LED（类纸屏，纳米蚀刻哑光防眩技术，支持0反光/0眩光）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‌刷新率‌：‌原生120Hz，支持330Hz MEMC插帧解码‌；响应速度 ‌2ms‌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‌色域‌：‌DCI-P3 95%‌；通过德国莱茵TÜV低蓝光认证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‌背光技术‌：‌MiniLED‌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‌处理器‌：四核A73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‌内存/存储‌：‌4GB RAM + 128GB ROM‌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‌操作系统‌：‌Android（创维Swaiot智能系统）‌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‌音效‌：‌创维声学系统2.1（50W输出，含独立低音炮）‌，支持杜比全景声、DTS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‌接口‌：‌3×HDMI（含1×eARC）‌、2×USB、1×RF、1×AV、1×同轴、网络接口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‌能效等级‌：‌一级能效</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7764595F">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28A51D93">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B11DF2A">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p>
        </w:tc>
      </w:tr>
      <w:tr w14:paraId="2631FFC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5ECA6EF6">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2F65D930">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无线同屏器</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B648159">
            <w:pPr>
              <w:keepNext w:val="0"/>
              <w:keepLines w:val="0"/>
              <w:widowControl/>
              <w:suppressLineNumbers w:val="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Android 9.0系统，6核CPU，4G运存，16G内存，支持千兆有线网，支持网络 POE 供电，支持双路 HDMI 异显输出，超大储存配置，支持 2.4GHz/5GHz 双频 Wi-Fi，支持双频无线传屏热点，操作不卡顿，高清视频流畅播放。内含两个投屏器</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7914CAD8">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780793A">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C4DCEB1">
            <w:pPr>
              <w:spacing w:before="120" w:after="120" w:line="288" w:lineRule="auto"/>
              <w:ind w:left="0" w:leftChars="0"/>
              <w:jc w:val="center"/>
              <w:rPr>
                <w:rFonts w:hint="eastAsia" w:ascii="宋体" w:hAnsi="宋体" w:eastAsia="宋体" w:cs="宋体"/>
                <w:b w:val="0"/>
                <w:i w:val="0"/>
                <w:iCs w:val="0"/>
                <w:color w:val="000000"/>
                <w:kern w:val="0"/>
                <w:sz w:val="20"/>
                <w:szCs w:val="20"/>
                <w:u w:val="none"/>
                <w:lang w:val="en-US" w:eastAsia="zh-CN" w:bidi="ar"/>
              </w:rPr>
            </w:pPr>
          </w:p>
        </w:tc>
      </w:tr>
      <w:tr w14:paraId="2CC2661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411107F">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B5DE93A">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管理终端</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F74E4C8">
            <w:pPr>
              <w:keepNext w:val="0"/>
              <w:keepLines w:val="0"/>
              <w:widowControl/>
              <w:suppressLineNumbers w:val="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i5-13420H 16G 1TB w11  14寸屏</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63B575D">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0C1D239D">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264BB72">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p>
        </w:tc>
      </w:tr>
      <w:tr w14:paraId="3FE72E8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25B403E">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0A3C540B">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无线会议话筒</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768B0D23">
            <w:pPr>
              <w:keepNext w:val="0"/>
              <w:keepLines w:val="0"/>
              <w:widowControl/>
              <w:suppressLineNumbers w:val="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1.频率范围：470MHz-510MHz、540MHz-590MHz、640MHz-690MHz、807MHz-830MHz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2.频率响应：20Hz~20kHz （±3dB）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3.调制方式：pi/4-DQPSK</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4.信噪比：≥105dB（XLR）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5.THD+N：＜0.1%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二、接收机指标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1.天线接口：BNC/阻抗50欧姆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2.接收灵敏度：＜-95dBm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3.最大输出：平衡输出500mV，非平衡LINE输出1000mV，非平衡MIC输出50mV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4.电源：DC 12V/1A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5.工作电流：550mA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6.尺寸(W×D×H)：482.6×240.07×56.3mm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7.重量：2.55kg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三、桌面麦指标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1.输出功率：≥5dBm（高功率）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2.充电时长：2.5小时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3.电池：18650锂电池（2550mAh）*1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4.电池使用时长（单个电池）：支持15小时，一台设备可扩展至4个电池支持60小时连续发言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5.尺寸(W×D×H)：136×140×48.5mm（不含咪杆）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6.重量：0.7kg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7.咪杆类型：380mm分体式鹅颈长咪杆</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14E26C1E">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0BB64393">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ADACD8A">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p>
        </w:tc>
      </w:tr>
      <w:tr w14:paraId="1F70494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26ED4D44">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5E965B0">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拉杆音箱</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77642176">
            <w:pPr>
              <w:keepNext w:val="0"/>
              <w:keepLines w:val="0"/>
              <w:widowControl/>
              <w:suppressLineNumbers w:val="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话 筒:U段调频双咪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 寸:450x375x710mm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 池:12V/12A天能电池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喇 叭:15寸低音/6.5寸中音/80磁高音</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41ADDB2">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570FC06D">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5090156D">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p>
        </w:tc>
      </w:tr>
      <w:tr w14:paraId="5C3960B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982"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53210303">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30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223E9627">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安装及材料</w:t>
            </w:r>
          </w:p>
        </w:tc>
        <w:tc>
          <w:tcPr>
            <w:tcW w:w="4759"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18CA1BBC">
            <w:pPr>
              <w:keepNext w:val="0"/>
              <w:keepLines w:val="0"/>
              <w:widowControl/>
              <w:suppressLineNumbers w:val="0"/>
              <w:jc w:val="left"/>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包含设备安装、调试，线路整理，成品话筒线等</w:t>
            </w:r>
          </w:p>
        </w:tc>
        <w:tc>
          <w:tcPr>
            <w:tcW w:w="873"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7B56B1E">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777"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77F4683E">
            <w:pPr>
              <w:keepNext w:val="0"/>
              <w:keepLines w:val="0"/>
              <w:widowControl/>
              <w:suppressLineNumbers w:val="0"/>
              <w:jc w:val="center"/>
              <w:textAlignment w:val="center"/>
              <w:rPr>
                <w:rFonts w:hint="eastAsia" w:ascii="宋体" w:hAnsi="宋体" w:eastAsia="宋体" w:cs="宋体"/>
                <w:b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236DC2C9">
            <w:pPr>
              <w:keepNext w:val="0"/>
              <w:keepLines w:val="0"/>
              <w:widowControl/>
              <w:suppressLineNumbers w:val="0"/>
              <w:ind w:left="0" w:leftChars="0" w:right="0" w:rightChars="0" w:firstLine="0" w:firstLineChars="0"/>
              <w:jc w:val="center"/>
              <w:textAlignment w:val="center"/>
              <w:rPr>
                <w:rFonts w:hint="eastAsia" w:ascii="宋体" w:hAnsi="宋体" w:eastAsia="宋体" w:cs="宋体"/>
                <w:b w:val="0"/>
                <w:i w:val="0"/>
                <w:iCs w:val="0"/>
                <w:color w:val="000000"/>
                <w:kern w:val="0"/>
                <w:sz w:val="20"/>
                <w:szCs w:val="20"/>
                <w:u w:val="none"/>
                <w:lang w:val="en-US" w:eastAsia="zh-CN" w:bidi="ar"/>
              </w:rPr>
            </w:pPr>
          </w:p>
        </w:tc>
      </w:tr>
      <w:bookmarkEnd w:id="3"/>
    </w:tbl>
    <w:p w14:paraId="56BBD2E8">
      <w:pPr>
        <w:spacing w:before="320" w:after="120" w:line="288" w:lineRule="auto"/>
        <w:ind w:left="0"/>
        <w:jc w:val="left"/>
        <w:outlineLvl w:val="1"/>
        <w:rPr>
          <w:rFonts w:hint="eastAsia" w:ascii="宋体" w:hAnsi="宋体" w:eastAsia="宋体" w:cs="宋体"/>
          <w:b/>
          <w:sz w:val="32"/>
          <w:lang w:val="en-US" w:eastAsia="zh-CN"/>
        </w:rPr>
      </w:pPr>
      <w:bookmarkStart w:id="2" w:name="heading_2"/>
      <w:r>
        <w:rPr>
          <w:rFonts w:hint="eastAsia" w:ascii="宋体" w:hAnsi="宋体" w:eastAsia="宋体" w:cs="宋体"/>
          <w:b/>
          <w:sz w:val="32"/>
          <w:lang w:val="en-US" w:eastAsia="zh-CN"/>
        </w:rPr>
        <w:t>三</w:t>
      </w:r>
      <w:r>
        <w:rPr>
          <w:rFonts w:hint="eastAsia" w:ascii="宋体" w:hAnsi="宋体" w:eastAsia="宋体" w:cs="宋体"/>
          <w:b/>
          <w:sz w:val="32"/>
        </w:rPr>
        <w:t>、</w:t>
      </w:r>
      <w:bookmarkEnd w:id="2"/>
      <w:r>
        <w:rPr>
          <w:rFonts w:hint="eastAsia" w:ascii="宋体" w:hAnsi="宋体" w:eastAsia="宋体" w:cs="宋体"/>
          <w:b/>
          <w:sz w:val="32"/>
          <w:lang w:val="en-US" w:eastAsia="zh-CN"/>
        </w:rPr>
        <w:t>商务条款</w:t>
      </w:r>
    </w:p>
    <w:p w14:paraId="16C5A85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eastAsia="宋体"/>
          <w:strike/>
          <w:dstrike w:val="0"/>
          <w:highlight w:val="yellow"/>
          <w:lang w:eastAsia="zh-CN"/>
        </w:rPr>
      </w:pPr>
      <w:r>
        <w:rPr>
          <w:rFonts w:hint="eastAsia" w:ascii="宋体" w:hAnsi="宋体" w:eastAsia="宋体" w:cs="宋体"/>
          <w:sz w:val="24"/>
          <w:szCs w:val="24"/>
          <w:highlight w:val="none"/>
        </w:rPr>
        <w:t>1、本次报价为</w:t>
      </w:r>
      <w:r>
        <w:rPr>
          <w:rFonts w:hint="eastAsia" w:ascii="宋体" w:hAnsi="宋体" w:eastAsia="宋体" w:cs="宋体"/>
          <w:b w:val="0"/>
          <w:bCs/>
          <w:sz w:val="24"/>
          <w:szCs w:val="24"/>
          <w:highlight w:val="none"/>
        </w:rPr>
        <w:t>全包总价，</w:t>
      </w:r>
      <w:r>
        <w:rPr>
          <w:rFonts w:hint="eastAsia" w:ascii="宋体" w:hAnsi="宋体" w:eastAsia="宋体" w:cs="宋体"/>
          <w:sz w:val="24"/>
          <w:szCs w:val="24"/>
          <w:highlight w:val="none"/>
        </w:rPr>
        <w:t>包含设备货款、税费、运输费、装卸费、安装调试费、线材辅料费、人员培训费、质保服务费等</w:t>
      </w:r>
      <w:r>
        <w:rPr>
          <w:rFonts w:hint="eastAsia" w:ascii="宋体" w:hAnsi="宋体" w:eastAsia="宋体" w:cs="宋体"/>
          <w:sz w:val="24"/>
          <w:szCs w:val="24"/>
          <w:highlight w:val="none"/>
          <w:lang w:eastAsia="zh-CN"/>
        </w:rPr>
        <w:t>全部</w:t>
      </w:r>
      <w:r>
        <w:rPr>
          <w:rFonts w:hint="eastAsia" w:ascii="宋体" w:hAnsi="宋体" w:eastAsia="宋体" w:cs="宋体"/>
          <w:sz w:val="24"/>
          <w:szCs w:val="24"/>
          <w:highlight w:val="none"/>
        </w:rPr>
        <w:t>费用。</w:t>
      </w:r>
    </w:p>
    <w:p w14:paraId="3FA0778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2、所有设备</w:t>
      </w:r>
      <w:r>
        <w:rPr>
          <w:rFonts w:hint="eastAsia" w:ascii="宋体" w:hAnsi="宋体" w:eastAsia="宋体" w:cs="宋体"/>
          <w:sz w:val="24"/>
          <w:szCs w:val="24"/>
          <w:highlight w:val="none"/>
          <w:lang w:eastAsia="zh-CN"/>
        </w:rPr>
        <w:t>须</w:t>
      </w:r>
      <w:r>
        <w:rPr>
          <w:rFonts w:hint="eastAsia" w:ascii="宋体" w:hAnsi="宋体" w:eastAsia="宋体" w:cs="宋体"/>
          <w:sz w:val="24"/>
          <w:szCs w:val="24"/>
          <w:highlight w:val="none"/>
        </w:rPr>
        <w:t>为全新正品行货，原厂原装未拆封，完全满足本询价单列明的技术参数、资质及检测报告要求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投标响应时</w:t>
      </w:r>
      <w:r>
        <w:rPr>
          <w:rFonts w:hint="eastAsia" w:ascii="宋体" w:hAnsi="宋体" w:eastAsia="宋体" w:cs="宋体"/>
          <w:sz w:val="24"/>
          <w:szCs w:val="24"/>
          <w:highlight w:val="none"/>
        </w:rPr>
        <w:t>需提供检测报告、功能截图、设备接口图等</w:t>
      </w:r>
      <w:r>
        <w:rPr>
          <w:rFonts w:hint="eastAsia" w:ascii="宋体" w:hAnsi="宋体" w:eastAsia="宋体" w:cs="宋体"/>
          <w:sz w:val="24"/>
          <w:szCs w:val="24"/>
          <w:highlight w:val="none"/>
          <w:lang w:eastAsia="zh-CN"/>
        </w:rPr>
        <w:t>佐证资料，</w:t>
      </w:r>
      <w:r>
        <w:rPr>
          <w:rFonts w:hint="eastAsia" w:ascii="宋体" w:hAnsi="宋体" w:eastAsia="宋体" w:cs="宋体"/>
          <w:sz w:val="24"/>
          <w:szCs w:val="24"/>
          <w:highlight w:val="none"/>
        </w:rPr>
        <w:t>并加盖公章。</w:t>
      </w:r>
    </w:p>
    <w:p w14:paraId="720CA6F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3、供应商需具备音视频系统</w:t>
      </w:r>
      <w:r>
        <w:rPr>
          <w:rFonts w:hint="eastAsia" w:ascii="宋体" w:hAnsi="宋体" w:eastAsia="宋体" w:cs="宋体"/>
          <w:sz w:val="24"/>
          <w:szCs w:val="24"/>
          <w:highlight w:val="none"/>
          <w:lang w:val="en-US" w:eastAsia="zh-CN"/>
        </w:rPr>
        <w:t>相关证书</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以保障系统</w:t>
      </w:r>
      <w:r>
        <w:rPr>
          <w:rFonts w:hint="eastAsia" w:ascii="宋体" w:hAnsi="宋体" w:eastAsia="宋体" w:cs="宋体"/>
          <w:sz w:val="24"/>
          <w:szCs w:val="24"/>
          <w:highlight w:val="none"/>
        </w:rPr>
        <w:t>整体兼容、稳定运行。</w:t>
      </w:r>
    </w:p>
    <w:p w14:paraId="590F147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4、项目团队成员</w:t>
      </w:r>
      <w:r>
        <w:rPr>
          <w:rFonts w:hint="eastAsia" w:ascii="宋体" w:hAnsi="宋体" w:eastAsia="宋体" w:cs="宋体"/>
          <w:sz w:val="24"/>
          <w:szCs w:val="24"/>
          <w:highlight w:val="none"/>
        </w:rPr>
        <w:t>具有音视频专业的</w:t>
      </w:r>
      <w:r>
        <w:rPr>
          <w:rFonts w:hint="eastAsia" w:ascii="宋体" w:hAnsi="宋体" w:eastAsia="宋体" w:cs="宋体"/>
          <w:sz w:val="24"/>
          <w:szCs w:val="24"/>
          <w:highlight w:val="none"/>
          <w:lang w:val="en-US" w:eastAsia="zh-CN"/>
        </w:rPr>
        <w:t>相关</w:t>
      </w:r>
      <w:r>
        <w:rPr>
          <w:rFonts w:hint="eastAsia" w:ascii="宋体" w:hAnsi="宋体" w:eastAsia="宋体" w:cs="宋体"/>
          <w:sz w:val="24"/>
          <w:szCs w:val="24"/>
          <w:highlight w:val="none"/>
        </w:rPr>
        <w:t>证书</w:t>
      </w:r>
      <w:r>
        <w:rPr>
          <w:rFonts w:hint="eastAsia" w:ascii="宋体" w:hAnsi="宋体" w:eastAsia="宋体" w:cs="宋体"/>
          <w:sz w:val="24"/>
          <w:szCs w:val="24"/>
          <w:highlight w:val="none"/>
          <w:lang w:val="en-US" w:eastAsia="zh-CN"/>
        </w:rPr>
        <w:t>复印件加盖公章</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音视频专业工程师</w:t>
      </w:r>
      <w:r>
        <w:rPr>
          <w:rFonts w:hint="eastAsia" w:ascii="宋体" w:hAnsi="宋体" w:eastAsia="宋体" w:cs="宋体"/>
          <w:sz w:val="24"/>
          <w:szCs w:val="24"/>
          <w:highlight w:val="none"/>
          <w:lang w:val="en-US" w:eastAsia="zh-CN"/>
        </w:rPr>
        <w:t>、调音员等证书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提供项目团队的人员清单、附</w:t>
      </w:r>
      <w:r>
        <w:rPr>
          <w:rFonts w:hint="eastAsia" w:ascii="宋体" w:hAnsi="宋体" w:eastAsia="宋体" w:cs="宋体"/>
          <w:sz w:val="24"/>
          <w:szCs w:val="24"/>
          <w:highlight w:val="none"/>
          <w:lang w:val="en-US" w:eastAsia="zh-CN"/>
        </w:rPr>
        <w:t>资质证书</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近</w:t>
      </w:r>
      <w:r>
        <w:rPr>
          <w:rFonts w:hint="eastAsia" w:ascii="宋体" w:hAnsi="宋体" w:eastAsia="宋体" w:cs="宋体"/>
          <w:sz w:val="24"/>
          <w:szCs w:val="24"/>
          <w:highlight w:val="none"/>
        </w:rPr>
        <w:t>3个月的社保缴纳证明。</w:t>
      </w:r>
    </w:p>
    <w:p w14:paraId="5C27920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、质保要求：所有设备提供</w:t>
      </w:r>
      <w:r>
        <w:rPr>
          <w:rFonts w:hint="eastAsia" w:ascii="宋体" w:hAnsi="宋体" w:eastAsia="宋体" w:cs="宋体"/>
          <w:b w:val="0"/>
          <w:bCs/>
          <w:sz w:val="24"/>
          <w:szCs w:val="24"/>
          <w:highlight w:val="none"/>
        </w:rPr>
        <w:t>不少于3年</w:t>
      </w:r>
      <w:r>
        <w:rPr>
          <w:rFonts w:hint="eastAsia" w:ascii="宋体" w:hAnsi="宋体" w:eastAsia="宋体" w:cs="宋体"/>
          <w:b w:val="0"/>
          <w:bCs/>
          <w:sz w:val="24"/>
          <w:szCs w:val="24"/>
          <w:highlight w:val="none"/>
          <w:lang w:val="en-US" w:eastAsia="zh-CN"/>
        </w:rPr>
        <w:t>的</w:t>
      </w:r>
      <w:r>
        <w:rPr>
          <w:rFonts w:hint="eastAsia" w:ascii="宋体" w:hAnsi="宋体" w:eastAsia="宋体" w:cs="宋体"/>
          <w:b w:val="0"/>
          <w:bCs/>
          <w:sz w:val="24"/>
          <w:szCs w:val="24"/>
          <w:highlight w:val="none"/>
        </w:rPr>
        <w:t>质保，</w:t>
      </w:r>
      <w:r>
        <w:rPr>
          <w:rFonts w:hint="eastAsia" w:ascii="宋体" w:hAnsi="宋体" w:eastAsia="宋体" w:cs="宋体"/>
          <w:sz w:val="24"/>
          <w:szCs w:val="24"/>
          <w:highlight w:val="none"/>
        </w:rPr>
        <w:t>质保期内免费维修、更换故障配件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终身提供技术支持、系统升级及售后咨询服务。</w:t>
      </w:r>
    </w:p>
    <w:p w14:paraId="0BF10DD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、交货及工期：合同签订后</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个工作日内完成所有设备供货、现场安装</w:t>
      </w:r>
      <w:r>
        <w:rPr>
          <w:rFonts w:hint="eastAsia" w:ascii="宋体" w:hAnsi="宋体" w:eastAsia="宋体" w:cs="宋体"/>
          <w:sz w:val="24"/>
          <w:szCs w:val="24"/>
          <w:highlight w:val="none"/>
          <w:lang w:eastAsia="zh-CN"/>
        </w:rPr>
        <w:t>与</w:t>
      </w:r>
      <w:r>
        <w:rPr>
          <w:rFonts w:hint="eastAsia" w:ascii="宋体" w:hAnsi="宋体" w:eastAsia="宋体" w:cs="宋体"/>
          <w:sz w:val="24"/>
          <w:szCs w:val="24"/>
          <w:highlight w:val="none"/>
        </w:rPr>
        <w:t>系统调试，确保整体项目验收合格</w:t>
      </w:r>
      <w:r>
        <w:rPr>
          <w:rFonts w:hint="eastAsia" w:ascii="宋体" w:hAnsi="宋体" w:eastAsia="宋体" w:cs="宋体"/>
          <w:sz w:val="24"/>
          <w:szCs w:val="24"/>
          <w:highlight w:val="none"/>
          <w:lang w:eastAsia="zh-CN"/>
        </w:rPr>
        <w:t>并</w:t>
      </w:r>
      <w:r>
        <w:rPr>
          <w:rFonts w:hint="eastAsia" w:ascii="宋体" w:hAnsi="宋体" w:eastAsia="宋体" w:cs="宋体"/>
          <w:sz w:val="24"/>
          <w:szCs w:val="24"/>
          <w:highlight w:val="none"/>
        </w:rPr>
        <w:t>交付使用。</w:t>
      </w:r>
    </w:p>
    <w:p w14:paraId="0EFA3F6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CN"/>
        </w:rPr>
        <w:t>、验收标准：所有设备的参数、功能、性能符合</w:t>
      </w:r>
      <w:r>
        <w:rPr>
          <w:rFonts w:hint="eastAsia" w:ascii="宋体" w:hAnsi="宋体" w:eastAsia="宋体" w:cs="宋体"/>
          <w:sz w:val="24"/>
          <w:szCs w:val="24"/>
          <w:highlight w:val="none"/>
          <w:lang w:val="en-US" w:eastAsia="zh-CN"/>
        </w:rPr>
        <w:t>本次询价的技术条款</w:t>
      </w:r>
      <w:r>
        <w:rPr>
          <w:rFonts w:hint="eastAsia" w:ascii="宋体" w:hAnsi="宋体" w:eastAsia="宋体" w:cs="宋体"/>
          <w:sz w:val="24"/>
          <w:szCs w:val="24"/>
          <w:highlight w:val="none"/>
          <w:lang w:eastAsia="zh-CN"/>
        </w:rPr>
        <w:t>要求，系统运行稳定，影音及显示效果达标，资料齐全且培训到位。</w:t>
      </w:r>
    </w:p>
    <w:p w14:paraId="453A270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付款方式：</w:t>
      </w:r>
      <w:r>
        <w:rPr>
          <w:rFonts w:hint="eastAsia" w:ascii="宋体" w:hAnsi="宋体" w:eastAsia="宋体" w:cs="宋体"/>
          <w:sz w:val="24"/>
          <w:szCs w:val="24"/>
          <w:highlight w:val="none"/>
          <w:lang w:val="en-US" w:eastAsia="zh-CN"/>
        </w:rPr>
        <w:t>完成</w:t>
      </w:r>
      <w:r>
        <w:rPr>
          <w:rFonts w:hint="eastAsia" w:ascii="宋体" w:hAnsi="宋体" w:eastAsia="宋体" w:cs="宋体"/>
          <w:sz w:val="24"/>
          <w:szCs w:val="24"/>
          <w:highlight w:val="none"/>
          <w:lang w:eastAsia="zh-CN"/>
        </w:rPr>
        <w:t>安装调试并验收通过后付清全款。</w:t>
      </w:r>
    </w:p>
    <w:p w14:paraId="496B79C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9、售后服务要求：</w:t>
      </w:r>
    </w:p>
    <w:p w14:paraId="1607E38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trike/>
          <w:dstrike w:val="0"/>
          <w:sz w:val="24"/>
          <w:szCs w:val="24"/>
          <w:highlight w:val="yellow"/>
          <w:lang w:val="en-US" w:eastAsia="zh-CN"/>
        </w:rPr>
      </w:pPr>
      <w:r>
        <w:rPr>
          <w:rFonts w:hint="eastAsia" w:ascii="宋体" w:hAnsi="宋体" w:eastAsia="宋体" w:cs="宋体"/>
          <w:sz w:val="24"/>
          <w:szCs w:val="24"/>
          <w:highlight w:val="none"/>
          <w:lang w:val="en-US" w:eastAsia="zh-CN"/>
        </w:rPr>
        <w:t>有项目所在地及时服务的能力，每天24小时开通专门应急电话，7*24小时的现场质保和技术支持服务，做到1小时应急响应，2小时到达现场处理，4小时以内解决问题，对于暂时解决不了的故障，中标人应提供备用设备使用，直至故障设备修复。</w:t>
      </w:r>
    </w:p>
    <w:p w14:paraId="50DC50DB">
      <w:pPr>
        <w:pStyle w:val="2"/>
        <w:rPr>
          <w:rFonts w:hint="eastAsia"/>
          <w:highlight w:val="none"/>
          <w:lang w:eastAsia="zh-CN"/>
        </w:rPr>
      </w:pPr>
    </w:p>
    <w:p w14:paraId="0C930AB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lang w:eastAsia="zh-CN"/>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B132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9127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ZWIxNDc3MWEwZjM5MmVhMGFkMDUyY2E1N2U4ZDUifQ=="/>
  </w:docVars>
  <w:rsids>
    <w:rsidRoot w:val="00000000"/>
    <w:rsid w:val="1D750583"/>
    <w:rsid w:val="1DED5769"/>
    <w:rsid w:val="2DFA0380"/>
    <w:rsid w:val="2EED123C"/>
    <w:rsid w:val="3C6B743A"/>
    <w:rsid w:val="5A98315A"/>
    <w:rsid w:val="5F016698"/>
    <w:rsid w:val="69EF4033"/>
    <w:rsid w:val="7AF500E5"/>
    <w:rsid w:val="7B8063CB"/>
    <w:rsid w:val="7F8240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kern w:val="2"/>
      <w:sz w:val="21"/>
      <w:szCs w:val="24"/>
    </w:rPr>
  </w:style>
  <w:style w:type="paragraph" w:styleId="3">
    <w:name w:val="Body Text First Indent"/>
    <w:basedOn w:val="2"/>
    <w:next w:val="1"/>
    <w:qFormat/>
    <w:uiPriority w:val="0"/>
    <w:pPr>
      <w:spacing w:line="360" w:lineRule="auto"/>
      <w:ind w:firstLine="200" w:firstLineChars="200"/>
      <w:jc w:val="left"/>
    </w:pPr>
    <w:rPr>
      <w:b/>
      <w:bCs/>
      <w:sz w:val="24"/>
      <w:lang w:val="en-GB"/>
    </w:rPr>
  </w:style>
  <w:style w:type="character" w:customStyle="1" w:styleId="6">
    <w:name w:val="font31"/>
    <w:basedOn w:val="5"/>
    <w:uiPriority w:val="0"/>
    <w:rPr>
      <w:rFonts w:hint="default" w:ascii="Times New Roman" w:hAnsi="Times New Roman" w:cs="Times New Roman"/>
      <w:color w:val="000000"/>
      <w:sz w:val="20"/>
      <w:szCs w:val="20"/>
      <w:u w:val="none"/>
    </w:rPr>
  </w:style>
  <w:style w:type="character" w:customStyle="1" w:styleId="7">
    <w:name w:val="font21"/>
    <w:basedOn w:val="5"/>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5466</Words>
  <Characters>6414</Characters>
  <TotalTime>43</TotalTime>
  <ScaleCrop>false</ScaleCrop>
  <LinksUpToDate>false</LinksUpToDate>
  <CharactersWithSpaces>6438</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2026-06-23T06:41:00Z</dcterms:created>
  <dc:creator>Apache POI</dc:creator>
  <cp:lastModifiedBy>雨萧睛天</cp:lastModifiedBy>
  <dcterms:modified xsi:type="dcterms:W3CDTF">2026-08-31T08:33:24Z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{"Label":"1","ContentProducer":"001191110102MACQD9K64010000","ProduceID":"7654477363804294097","ReservedCode1":"","ContentPropagator":"","PropagateID":"","ReservedCode2":""}</vt:lpwstr>
  </property>
  <property fmtid="{D5CDD505-2E9C-101B-9397-08002B2CF9AE}" pid="3" name="KSOTemplateDocerSaveRecord">
    <vt:lpwstr>eyJoZGlkIjoiMDcxN2M1MGE5ZjYwMzMwODUzODQwZDZlYzI4NDY3N2UiLCJ1c2VySWQiOiI0NzQxMTQ0NzAifQ==</vt:lpwstr>
  </property>
  <property fmtid="{D5CDD505-2E9C-101B-9397-08002B2CF9AE}" pid="4" name="KSOProductBuildVer">
    <vt:lpwstr>2052-12.1.0.28505</vt:lpwstr>
  </property>
  <property fmtid="{D5CDD505-2E9C-101B-9397-08002B2CF9AE}" pid="5" name="ICV">
    <vt:lpwstr>BABFAF7936F64F30ACA925829493E5D3_13</vt:lpwstr>
  </property>
</Properties>
</file>