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F658FC">
      <w:pPr>
        <w:spacing w:before="480" w:after="480" w:line="288" w:lineRule="auto"/>
        <w:ind w:left="0"/>
        <w:jc w:val="center"/>
        <w:rPr>
          <w:rFonts w:hint="eastAsia" w:ascii="宋体" w:hAnsi="宋体" w:eastAsia="宋体" w:cs="宋体"/>
          <w:sz w:val="32"/>
          <w:szCs w:val="32"/>
        </w:rPr>
      </w:pPr>
      <w:r>
        <w:rPr>
          <w:rFonts w:hint="eastAsia" w:ascii="宋体" w:hAnsi="宋体" w:eastAsia="宋体" w:cs="宋体"/>
          <w:b/>
          <w:sz w:val="32"/>
          <w:szCs w:val="32"/>
          <w:lang w:val="en-US" w:eastAsia="zh-CN"/>
        </w:rPr>
        <w:t>淳安县第一人民医院行政楼</w:t>
      </w:r>
      <w:r>
        <w:rPr>
          <w:rFonts w:hint="eastAsia" w:ascii="宋体" w:hAnsi="宋体" w:eastAsia="宋体" w:cs="宋体"/>
          <w:b/>
          <w:sz w:val="32"/>
          <w:szCs w:val="32"/>
        </w:rPr>
        <w:t>会议室影音设备</w:t>
      </w:r>
    </w:p>
    <w:p w14:paraId="53B4E131">
      <w:pPr>
        <w:spacing w:before="120" w:after="120" w:line="360" w:lineRule="auto"/>
        <w:ind w:left="0"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rPr>
        <w:t>本次采购包含4楼LED显示系统、全套音频会议系统及5楼会议室智能会议设备，含设备供货、运输、安装、调试、线路整理、人员培训、质保售后等全部配套服务，所有设备需满足清单技术参数标准</w:t>
      </w:r>
      <w:r>
        <w:rPr>
          <w:rFonts w:hint="eastAsia" w:ascii="宋体" w:hAnsi="宋体" w:eastAsia="宋体" w:cs="宋体"/>
          <w:sz w:val="24"/>
          <w:szCs w:val="24"/>
          <w:lang w:eastAsia="zh-CN"/>
        </w:rPr>
        <w:t>。</w:t>
      </w:r>
    </w:p>
    <w:p w14:paraId="77DE1DE5">
      <w:pPr>
        <w:spacing w:before="320" w:after="120" w:line="288" w:lineRule="auto"/>
        <w:ind w:left="0"/>
        <w:jc w:val="left"/>
        <w:outlineLvl w:val="1"/>
        <w:rPr>
          <w:rFonts w:hint="eastAsia" w:ascii="宋体" w:hAnsi="宋体" w:eastAsia="宋体" w:cs="宋体"/>
        </w:rPr>
      </w:pPr>
      <w:bookmarkStart w:id="0" w:name="heading_0"/>
      <w:r>
        <w:rPr>
          <w:rFonts w:hint="eastAsia" w:ascii="宋体" w:hAnsi="宋体" w:eastAsia="宋体" w:cs="宋体"/>
          <w:b/>
          <w:sz w:val="32"/>
        </w:rPr>
        <w:t>一、4楼会议室设备采购清单</w:t>
      </w:r>
      <w:bookmarkEnd w:id="0"/>
    </w:p>
    <w:tbl>
      <w:tblPr>
        <w:tblStyle w:val="4"/>
        <w:tblW w:w="9913" w:type="dxa"/>
        <w:tblInd w:w="-70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47"/>
        <w:gridCol w:w="1339"/>
        <w:gridCol w:w="4750"/>
        <w:gridCol w:w="859"/>
        <w:gridCol w:w="791"/>
        <w:gridCol w:w="1227"/>
      </w:tblGrid>
      <w:tr w14:paraId="20B99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47" w:type="dxa"/>
            <w:tcBorders>
              <w:top w:val="single" w:color="000000" w:sz="4" w:space="0"/>
              <w:left w:val="single" w:color="000000" w:sz="4" w:space="0"/>
              <w:bottom w:val="nil"/>
              <w:right w:val="single" w:color="000000" w:sz="4" w:space="0"/>
            </w:tcBorders>
            <w:shd w:val="clear" w:color="auto" w:fill="auto"/>
            <w:vAlign w:val="top"/>
          </w:tcPr>
          <w:p w14:paraId="24FEE71E">
            <w:pPr>
              <w:spacing w:before="120" w:after="120" w:line="288" w:lineRule="auto"/>
              <w:ind w:left="0" w:leftChars="0"/>
              <w:jc w:val="center"/>
              <w:rPr>
                <w:rFonts w:hint="eastAsia" w:ascii="宋体" w:hAnsi="宋体" w:eastAsia="宋体" w:cs="宋体"/>
                <w:b/>
                <w:bCs/>
                <w:i w:val="0"/>
                <w:iCs w:val="0"/>
                <w:color w:val="000000"/>
                <w:sz w:val="21"/>
                <w:szCs w:val="21"/>
                <w:u w:val="none"/>
              </w:rPr>
            </w:pPr>
            <w:r>
              <w:rPr>
                <w:rFonts w:hint="eastAsia" w:ascii="宋体" w:hAnsi="宋体" w:eastAsia="宋体" w:cs="宋体"/>
                <w:b/>
                <w:bCs/>
                <w:sz w:val="21"/>
                <w:szCs w:val="21"/>
              </w:rPr>
              <w:t>序号</w:t>
            </w:r>
          </w:p>
        </w:tc>
        <w:tc>
          <w:tcPr>
            <w:tcW w:w="1339" w:type="dxa"/>
            <w:tcBorders>
              <w:top w:val="single" w:color="000000" w:sz="4" w:space="0"/>
              <w:left w:val="single" w:color="000000" w:sz="4" w:space="0"/>
              <w:bottom w:val="nil"/>
              <w:right w:val="single" w:color="000000" w:sz="4" w:space="0"/>
            </w:tcBorders>
            <w:shd w:val="clear" w:color="auto" w:fill="auto"/>
            <w:vAlign w:val="top"/>
          </w:tcPr>
          <w:p w14:paraId="539C1460">
            <w:pPr>
              <w:spacing w:before="120" w:after="120" w:line="288" w:lineRule="auto"/>
              <w:ind w:left="0" w:leftChars="0"/>
              <w:jc w:val="center"/>
              <w:rPr>
                <w:rFonts w:hint="eastAsia" w:ascii="宋体" w:hAnsi="宋体" w:eastAsia="宋体" w:cs="宋体"/>
                <w:b/>
                <w:bCs/>
                <w:i w:val="0"/>
                <w:iCs w:val="0"/>
                <w:color w:val="000000"/>
                <w:sz w:val="21"/>
                <w:szCs w:val="21"/>
                <w:u w:val="none"/>
              </w:rPr>
            </w:pPr>
            <w:r>
              <w:rPr>
                <w:rFonts w:hint="eastAsia" w:ascii="宋体" w:hAnsi="宋体" w:eastAsia="宋体" w:cs="宋体"/>
                <w:b/>
                <w:bCs/>
                <w:sz w:val="21"/>
                <w:szCs w:val="21"/>
              </w:rPr>
              <w:t>商品名称</w:t>
            </w:r>
          </w:p>
        </w:tc>
        <w:tc>
          <w:tcPr>
            <w:tcW w:w="4750" w:type="dxa"/>
            <w:tcBorders>
              <w:top w:val="single" w:color="000000" w:sz="4" w:space="0"/>
              <w:left w:val="single" w:color="000000" w:sz="4" w:space="0"/>
              <w:bottom w:val="nil"/>
              <w:right w:val="single" w:color="000000" w:sz="4" w:space="0"/>
            </w:tcBorders>
            <w:shd w:val="clear" w:color="auto" w:fill="auto"/>
            <w:vAlign w:val="top"/>
          </w:tcPr>
          <w:p w14:paraId="19217B63">
            <w:pPr>
              <w:spacing w:before="120" w:after="120" w:line="288" w:lineRule="auto"/>
              <w:ind w:left="0" w:leftChars="0"/>
              <w:jc w:val="center"/>
              <w:rPr>
                <w:rFonts w:hint="eastAsia" w:ascii="宋体" w:hAnsi="宋体" w:eastAsia="宋体" w:cs="宋体"/>
                <w:b/>
                <w:bCs/>
                <w:i w:val="0"/>
                <w:iCs w:val="0"/>
                <w:color w:val="000000"/>
                <w:sz w:val="21"/>
                <w:szCs w:val="21"/>
                <w:u w:val="none"/>
              </w:rPr>
            </w:pPr>
            <w:r>
              <w:rPr>
                <w:rFonts w:hint="eastAsia" w:ascii="宋体" w:hAnsi="宋体" w:eastAsia="宋体" w:cs="宋体"/>
                <w:b/>
                <w:bCs/>
                <w:sz w:val="21"/>
                <w:szCs w:val="21"/>
              </w:rPr>
              <w:t>核心技术规格要求</w:t>
            </w:r>
          </w:p>
        </w:tc>
        <w:tc>
          <w:tcPr>
            <w:tcW w:w="859" w:type="dxa"/>
            <w:tcBorders>
              <w:top w:val="single" w:color="000000" w:sz="4" w:space="0"/>
              <w:left w:val="single" w:color="000000" w:sz="4" w:space="0"/>
              <w:bottom w:val="nil"/>
              <w:right w:val="single" w:color="000000" w:sz="4" w:space="0"/>
            </w:tcBorders>
            <w:shd w:val="clear" w:color="auto" w:fill="auto"/>
            <w:vAlign w:val="top"/>
          </w:tcPr>
          <w:p w14:paraId="16876555">
            <w:pPr>
              <w:spacing w:before="120" w:after="120" w:line="288" w:lineRule="auto"/>
              <w:ind w:left="0" w:leftChars="0"/>
              <w:jc w:val="center"/>
              <w:rPr>
                <w:rFonts w:hint="eastAsia" w:ascii="宋体" w:hAnsi="宋体" w:eastAsia="宋体" w:cs="宋体"/>
                <w:b/>
                <w:bCs/>
                <w:i w:val="0"/>
                <w:iCs w:val="0"/>
                <w:color w:val="000000"/>
                <w:sz w:val="21"/>
                <w:szCs w:val="21"/>
                <w:u w:val="none"/>
              </w:rPr>
            </w:pPr>
            <w:r>
              <w:rPr>
                <w:rFonts w:hint="eastAsia" w:ascii="宋体" w:hAnsi="宋体" w:eastAsia="宋体" w:cs="宋体"/>
                <w:b/>
                <w:bCs/>
                <w:sz w:val="21"/>
                <w:szCs w:val="21"/>
              </w:rPr>
              <w:t>单位</w:t>
            </w:r>
          </w:p>
        </w:tc>
        <w:tc>
          <w:tcPr>
            <w:tcW w:w="791" w:type="dxa"/>
            <w:tcBorders>
              <w:top w:val="single" w:color="auto" w:sz="4" w:space="0"/>
              <w:left w:val="single" w:color="000000" w:sz="4" w:space="0"/>
              <w:bottom w:val="nil"/>
              <w:right w:val="single" w:color="000000" w:sz="4" w:space="0"/>
            </w:tcBorders>
            <w:shd w:val="clear" w:color="auto" w:fill="auto"/>
            <w:vAlign w:val="top"/>
          </w:tcPr>
          <w:p w14:paraId="65096A9A">
            <w:pPr>
              <w:spacing w:before="120" w:after="120" w:line="288" w:lineRule="auto"/>
              <w:ind w:left="0" w:leftChars="0"/>
              <w:jc w:val="center"/>
              <w:rPr>
                <w:rFonts w:hint="eastAsia" w:ascii="宋体" w:hAnsi="宋体" w:eastAsia="宋体" w:cs="宋体"/>
                <w:b/>
                <w:bCs/>
                <w:i w:val="0"/>
                <w:iCs w:val="0"/>
                <w:color w:val="000000"/>
                <w:sz w:val="21"/>
                <w:szCs w:val="21"/>
                <w:u w:val="none"/>
              </w:rPr>
            </w:pPr>
            <w:r>
              <w:rPr>
                <w:rFonts w:hint="eastAsia" w:ascii="宋体" w:hAnsi="宋体" w:eastAsia="宋体" w:cs="宋体"/>
                <w:b/>
                <w:bCs/>
                <w:sz w:val="21"/>
                <w:szCs w:val="21"/>
              </w:rPr>
              <w:t>数量</w:t>
            </w:r>
          </w:p>
        </w:tc>
        <w:tc>
          <w:tcPr>
            <w:tcW w:w="1227" w:type="dxa"/>
            <w:tcBorders>
              <w:top w:val="single" w:color="000000" w:sz="4" w:space="0"/>
              <w:left w:val="single" w:color="000000" w:sz="4" w:space="0"/>
              <w:bottom w:val="nil"/>
              <w:right w:val="single" w:color="000000" w:sz="4" w:space="0"/>
            </w:tcBorders>
            <w:shd w:val="clear" w:color="auto" w:fill="auto"/>
            <w:vAlign w:val="center"/>
          </w:tcPr>
          <w:p w14:paraId="66793294">
            <w:pPr>
              <w:spacing w:before="120" w:after="120" w:line="288" w:lineRule="auto"/>
              <w:ind w:left="0" w:leftChars="0"/>
              <w:jc w:val="center"/>
              <w:rPr>
                <w:rFonts w:hint="eastAsia" w:ascii="宋体" w:hAnsi="宋体" w:eastAsia="宋体" w:cs="宋体"/>
                <w:b/>
                <w:bCs/>
                <w:i w:val="0"/>
                <w:iCs w:val="0"/>
                <w:color w:val="000000"/>
                <w:sz w:val="21"/>
                <w:szCs w:val="21"/>
                <w:u w:val="none"/>
              </w:rPr>
            </w:pPr>
            <w:r>
              <w:rPr>
                <w:rFonts w:hint="eastAsia" w:ascii="宋体" w:hAnsi="宋体" w:eastAsia="宋体" w:cs="宋体"/>
                <w:b/>
                <w:bCs/>
                <w:sz w:val="21"/>
                <w:szCs w:val="21"/>
              </w:rPr>
              <w:t>备注</w:t>
            </w:r>
          </w:p>
        </w:tc>
      </w:tr>
      <w:tr w14:paraId="3C0AD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D47A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32886">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室内全彩屏</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0B176">
            <w:pPr>
              <w:keepNext w:val="0"/>
              <w:keepLines w:val="0"/>
              <w:widowControl/>
              <w:suppressLineNumbers w:val="0"/>
              <w:ind w:left="0" w:leftChars="0" w:right="0" w:rightChars="0" w:firstLine="0" w:firstLineChars="0"/>
              <w:jc w:val="left"/>
              <w:textAlignment w:val="center"/>
              <w:rPr>
                <w:rFonts w:hint="eastAsia" w:ascii="宋体" w:hAnsi="宋体" w:eastAsia="宋体" w:cs="宋体"/>
                <w:sz w:val="20"/>
                <w:szCs w:val="20"/>
              </w:rPr>
            </w:pPr>
            <w:r>
              <w:rPr>
                <w:rFonts w:hint="eastAsia" w:ascii="宋体" w:hAnsi="宋体" w:eastAsia="宋体" w:cs="宋体"/>
                <w:sz w:val="20"/>
                <w:szCs w:val="20"/>
              </w:rPr>
              <w:t>1、像素间距≤1.538 mm；像素组成：1R1G1B；像素密度≥422500 dots/m²</w:t>
            </w:r>
          </w:p>
          <w:p w14:paraId="13AB71EF">
            <w:pPr>
              <w:keepNext w:val="0"/>
              <w:keepLines w:val="0"/>
              <w:widowControl/>
              <w:suppressLineNumbers w:val="0"/>
              <w:ind w:left="0" w:leftChars="0" w:right="0" w:rightChars="0" w:firstLine="0" w:firstLineChars="0"/>
              <w:jc w:val="left"/>
              <w:textAlignment w:val="center"/>
              <w:rPr>
                <w:rFonts w:hint="eastAsia" w:ascii="宋体" w:hAnsi="宋体" w:eastAsia="宋体" w:cs="宋体"/>
                <w:sz w:val="20"/>
                <w:szCs w:val="20"/>
              </w:rPr>
            </w:pPr>
            <w:r>
              <w:rPr>
                <w:rFonts w:hint="eastAsia" w:ascii="宋体" w:hAnsi="宋体" w:eastAsia="宋体" w:cs="宋体"/>
                <w:sz w:val="20"/>
                <w:szCs w:val="20"/>
              </w:rPr>
              <w:t>2、模组分辨率(W×H)：208×104 dots</w:t>
            </w:r>
          </w:p>
          <w:p w14:paraId="172CE98F">
            <w:pPr>
              <w:keepNext w:val="0"/>
              <w:keepLines w:val="0"/>
              <w:widowControl/>
              <w:suppressLineNumbers w:val="0"/>
              <w:ind w:left="0" w:leftChars="0" w:right="0" w:rightChars="0" w:firstLine="0" w:firstLineChars="0"/>
              <w:jc w:val="left"/>
              <w:textAlignment w:val="center"/>
              <w:rPr>
                <w:rFonts w:hint="eastAsia" w:ascii="宋体" w:hAnsi="宋体" w:eastAsia="宋体" w:cs="宋体"/>
                <w:sz w:val="20"/>
                <w:szCs w:val="20"/>
              </w:rPr>
            </w:pPr>
            <w:r>
              <w:rPr>
                <w:rFonts w:hint="eastAsia" w:ascii="宋体" w:hAnsi="宋体" w:eastAsia="宋体" w:cs="宋体"/>
                <w:sz w:val="20"/>
                <w:szCs w:val="20"/>
              </w:rPr>
              <w:t>3、模组尺寸(W×H)：320×160 mm</w:t>
            </w:r>
          </w:p>
          <w:p w14:paraId="493DD255">
            <w:pPr>
              <w:keepNext w:val="0"/>
              <w:keepLines w:val="0"/>
              <w:widowControl/>
              <w:suppressLineNumbers w:val="0"/>
              <w:ind w:left="0" w:leftChars="0" w:right="0" w:rightChars="0" w:firstLine="0" w:firstLineChars="0"/>
              <w:jc w:val="left"/>
              <w:textAlignment w:val="center"/>
              <w:rPr>
                <w:rFonts w:hint="eastAsia" w:ascii="宋体" w:hAnsi="宋体" w:eastAsia="宋体" w:cs="宋体"/>
                <w:sz w:val="20"/>
                <w:szCs w:val="20"/>
              </w:rPr>
            </w:pPr>
            <w:r>
              <w:rPr>
                <w:rFonts w:hint="eastAsia" w:ascii="宋体" w:hAnsi="宋体" w:eastAsia="宋体" w:cs="宋体"/>
                <w:sz w:val="20"/>
                <w:szCs w:val="20"/>
              </w:rPr>
              <w:t>4、换帧频率：50Hz&amp;60Hz&amp;120Hz&amp;240Hz，实现 3D显示；</w:t>
            </w:r>
          </w:p>
          <w:p w14:paraId="21FF6616">
            <w:pPr>
              <w:keepNext w:val="0"/>
              <w:keepLines w:val="0"/>
              <w:widowControl/>
              <w:suppressLineNumbers w:val="0"/>
              <w:ind w:left="0" w:leftChars="0" w:right="0" w:rightChars="0" w:firstLine="0" w:firstLineChars="0"/>
              <w:jc w:val="left"/>
              <w:textAlignment w:val="center"/>
              <w:rPr>
                <w:rFonts w:hint="eastAsia" w:ascii="宋体" w:hAnsi="宋体" w:eastAsia="宋体" w:cs="宋体"/>
                <w:sz w:val="20"/>
                <w:szCs w:val="20"/>
              </w:rPr>
            </w:pPr>
            <w:r>
              <w:rPr>
                <w:rFonts w:hint="eastAsia" w:ascii="宋体" w:hAnsi="宋体" w:eastAsia="宋体" w:cs="宋体"/>
                <w:sz w:val="20"/>
                <w:szCs w:val="20"/>
              </w:rPr>
              <w:t>5、水平、垂直视角：≥175 °；亮度均匀性：≥98%；最大对比度：≥40000 ∶ 1；灰度等级：灰度等级 24bit+亮度调节 10bit；</w:t>
            </w:r>
          </w:p>
          <w:p w14:paraId="210A63C5">
            <w:pPr>
              <w:keepNext w:val="0"/>
              <w:keepLines w:val="0"/>
              <w:widowControl/>
              <w:suppressLineNumbers w:val="0"/>
              <w:ind w:left="0" w:leftChars="0" w:right="0" w:rightChars="0" w:firstLine="0" w:firstLineChars="0"/>
              <w:jc w:val="left"/>
              <w:textAlignment w:val="center"/>
              <w:rPr>
                <w:rFonts w:hint="eastAsia" w:ascii="宋体" w:hAnsi="宋体" w:eastAsia="宋体" w:cs="宋体"/>
                <w:sz w:val="20"/>
                <w:szCs w:val="20"/>
              </w:rPr>
            </w:pPr>
            <w:r>
              <w:rPr>
                <w:rFonts w:hint="eastAsia" w:ascii="宋体" w:hAnsi="宋体" w:eastAsia="宋体" w:cs="宋体"/>
                <w:sz w:val="20"/>
                <w:szCs w:val="20"/>
              </w:rPr>
              <w:t>6、符合光生物安全要求，蓝光危害符合RG0；</w:t>
            </w:r>
          </w:p>
          <w:p w14:paraId="586E7D1E">
            <w:pPr>
              <w:keepNext w:val="0"/>
              <w:keepLines w:val="0"/>
              <w:widowControl/>
              <w:suppressLineNumbers w:val="0"/>
              <w:ind w:left="0" w:leftChars="0" w:right="0" w:rightChars="0" w:firstLine="0" w:firstLineChars="0"/>
              <w:jc w:val="left"/>
              <w:textAlignment w:val="center"/>
              <w:rPr>
                <w:rFonts w:hint="eastAsia" w:ascii="宋体" w:hAnsi="宋体" w:eastAsia="宋体" w:cs="宋体"/>
                <w:sz w:val="20"/>
                <w:szCs w:val="20"/>
              </w:rPr>
            </w:pPr>
            <w:r>
              <w:rPr>
                <w:rFonts w:hint="eastAsia" w:ascii="宋体" w:hAnsi="宋体" w:eastAsia="宋体" w:cs="宋体"/>
                <w:sz w:val="20"/>
                <w:szCs w:val="20"/>
              </w:rPr>
              <w:t>7、宽压供电：电源频率50/60Hz时，整机在AC90-260V时可正常工作（提供封面具备CMA、CNAS标识的第三方检测机构出具的检测报告复印件并盖公章）；</w:t>
            </w:r>
          </w:p>
          <w:p w14:paraId="06F1D6C5">
            <w:pPr>
              <w:keepNext w:val="0"/>
              <w:keepLines w:val="0"/>
              <w:widowControl/>
              <w:suppressLineNumbers w:val="0"/>
              <w:ind w:left="0" w:leftChars="0" w:right="0" w:rightChars="0" w:firstLine="0" w:firstLineChars="0"/>
              <w:jc w:val="left"/>
              <w:textAlignment w:val="center"/>
              <w:rPr>
                <w:rFonts w:hint="eastAsia" w:ascii="宋体" w:hAnsi="宋体" w:eastAsia="宋体" w:cs="宋体"/>
                <w:sz w:val="20"/>
                <w:szCs w:val="20"/>
              </w:rPr>
            </w:pPr>
            <w:r>
              <w:rPr>
                <w:rFonts w:hint="eastAsia" w:ascii="宋体" w:hAnsi="宋体" w:eastAsia="宋体" w:cs="宋体"/>
                <w:sz w:val="20"/>
                <w:szCs w:val="20"/>
              </w:rPr>
              <w:t>8、封装方式：SMD表贴 采用SMD黑灯封装，采用全黑基板，黑色哑光封装，对比度高，无镜面反射（提供封面具备CMA、CNAS标识的第三方检测机构出具的检测报告复印件并盖公章）；</w:t>
            </w:r>
          </w:p>
          <w:p w14:paraId="0FBB05DD">
            <w:pPr>
              <w:keepNext w:val="0"/>
              <w:keepLines w:val="0"/>
              <w:widowControl/>
              <w:suppressLineNumbers w:val="0"/>
              <w:ind w:left="0" w:leftChars="0" w:right="0" w:rightChars="0" w:firstLine="0" w:firstLineChars="0"/>
              <w:jc w:val="left"/>
              <w:textAlignment w:val="center"/>
              <w:rPr>
                <w:rFonts w:hint="eastAsia" w:ascii="宋体" w:hAnsi="宋体" w:eastAsia="宋体" w:cs="宋体"/>
                <w:sz w:val="20"/>
                <w:szCs w:val="20"/>
              </w:rPr>
            </w:pPr>
            <w:r>
              <w:rPr>
                <w:rFonts w:hint="eastAsia" w:ascii="宋体" w:hAnsi="宋体" w:eastAsia="宋体" w:cs="宋体"/>
                <w:sz w:val="20"/>
                <w:szCs w:val="20"/>
              </w:rPr>
              <w:t>9、LED显示屏产品生产厂家具备国家版权局颁布的LED显示屏智能检测及修复校正软件证书（提供证明文件并加盖原厂公章）</w:t>
            </w:r>
          </w:p>
          <w:p w14:paraId="6B921A53">
            <w:pPr>
              <w:keepNext w:val="0"/>
              <w:keepLines w:val="0"/>
              <w:widowControl/>
              <w:suppressLineNumbers w:val="0"/>
              <w:ind w:left="0" w:leftChars="0" w:right="0" w:rightChars="0" w:firstLine="0" w:firstLineChars="0"/>
              <w:jc w:val="left"/>
              <w:textAlignment w:val="center"/>
              <w:rPr>
                <w:rFonts w:hint="eastAsia" w:ascii="宋体" w:hAnsi="宋体" w:eastAsia="宋体" w:cs="宋体"/>
                <w:sz w:val="20"/>
                <w:szCs w:val="20"/>
              </w:rPr>
            </w:pPr>
            <w:r>
              <w:rPr>
                <w:rFonts w:hint="eastAsia" w:ascii="宋体" w:hAnsi="宋体" w:eastAsia="宋体" w:cs="宋体"/>
                <w:sz w:val="20"/>
                <w:szCs w:val="20"/>
              </w:rPr>
              <w:t>10、LED显示屏产品生产厂家具备国家版权局颁布的LED显示屏播控管理软件证书（提供证明文件并加盖原厂公章）</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5905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0E49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C398C">
            <w:pPr>
              <w:spacing w:before="120" w:after="120" w:line="288" w:lineRule="auto"/>
              <w:ind w:left="0" w:leftChars="0"/>
              <w:jc w:val="center"/>
              <w:rPr>
                <w:rFonts w:hint="eastAsia" w:ascii="宋体" w:hAnsi="宋体" w:eastAsia="宋体" w:cs="宋体"/>
                <w:i w:val="0"/>
                <w:iCs w:val="0"/>
                <w:color w:val="000000"/>
                <w:sz w:val="20"/>
                <w:szCs w:val="20"/>
                <w:u w:val="none"/>
              </w:rPr>
            </w:pPr>
            <w:r>
              <w:rPr>
                <w:rFonts w:hint="eastAsia" w:ascii="宋体" w:hAnsi="宋体" w:eastAsia="宋体" w:cs="宋体"/>
                <w:sz w:val="20"/>
                <w:szCs w:val="20"/>
              </w:rPr>
              <w:t>尺寸2.56*1.6m</w:t>
            </w:r>
          </w:p>
        </w:tc>
      </w:tr>
      <w:tr w14:paraId="33ABD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C435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DF4EE">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发送接收系统</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89DF7">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sz w:val="20"/>
                <w:szCs w:val="20"/>
              </w:rPr>
              <w:t>支持逐点亮色度校正、亮暗线调节、3D显示功能；HUB75接口，最大带载512×384；支持Mapping功能、开机自定义画面、温度电压实时监测，适配全套LED屏控制需求</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3665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60B1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5B339">
            <w:pPr>
              <w:spacing w:before="120" w:after="120" w:line="288" w:lineRule="auto"/>
              <w:ind w:left="0" w:leftChars="0"/>
              <w:jc w:val="center"/>
              <w:rPr>
                <w:rFonts w:hint="eastAsia" w:ascii="宋体" w:hAnsi="宋体" w:eastAsia="宋体" w:cs="宋体"/>
                <w:i w:val="0"/>
                <w:iCs w:val="0"/>
                <w:color w:val="000000"/>
                <w:sz w:val="20"/>
                <w:szCs w:val="20"/>
                <w:u w:val="none"/>
              </w:rPr>
            </w:pPr>
            <w:r>
              <w:rPr>
                <w:rFonts w:hint="eastAsia" w:ascii="宋体" w:hAnsi="宋体" w:eastAsia="宋体" w:cs="宋体"/>
                <w:sz w:val="20"/>
                <w:szCs w:val="20"/>
              </w:rPr>
              <w:t>含全套控制模块</w:t>
            </w:r>
          </w:p>
        </w:tc>
      </w:tr>
      <w:tr w14:paraId="0AD4F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EB60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3353C">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视频处理器</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CB897">
            <w:pPr>
              <w:keepNext w:val="0"/>
              <w:keepLines w:val="0"/>
              <w:widowControl/>
              <w:suppressLineNumbers w:val="0"/>
              <w:ind w:left="0" w:leftChars="0" w:right="0" w:rightChars="0" w:firstLine="0" w:firstLineChars="0"/>
              <w:jc w:val="left"/>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eastAsia="宋体" w:cs="宋体"/>
                <w:sz w:val="20"/>
                <w:szCs w:val="20"/>
              </w:rPr>
              <w:t>6个千兆输出网口，最大带载</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20"/>
                <w:szCs w:val="20"/>
              </w:rPr>
              <w:t>390万像素；双HDMI输入，多接口兼容；支持多设备同步、智能节能防火除湿、自动切源、多预案保存，可自定义色彩空间，</w:t>
            </w:r>
          </w:p>
          <w:p w14:paraId="743F77A5">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2.预案缩略图，在加载之前预览窗口间相对位置；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3.单独配置每一路输入接口的颜色空间范围，可以选择：有限范围、完全范围和自动。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4.自动切源功能，当前视频源断开后，能够自动按优先级获取可用视频源，并选择优先级最高的视频源输出。（提供公安部有效检测报告复印件加盖原厂公章或投标专用章）</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6F21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52FE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94016">
            <w:pPr>
              <w:spacing w:before="120" w:after="120" w:line="288" w:lineRule="auto"/>
              <w:ind w:left="0" w:leftChars="0"/>
              <w:jc w:val="center"/>
              <w:rPr>
                <w:rFonts w:hint="eastAsia" w:ascii="宋体" w:hAnsi="宋体" w:eastAsia="宋体" w:cs="宋体"/>
                <w:i w:val="0"/>
                <w:iCs w:val="0"/>
                <w:color w:val="000000"/>
                <w:sz w:val="20"/>
                <w:szCs w:val="20"/>
                <w:u w:val="none"/>
              </w:rPr>
            </w:pPr>
            <w:r>
              <w:rPr>
                <w:rFonts w:hint="eastAsia" w:ascii="宋体" w:hAnsi="宋体" w:eastAsia="宋体" w:cs="宋体"/>
                <w:sz w:val="20"/>
                <w:szCs w:val="20"/>
              </w:rPr>
              <w:t>专业级高清处理设备</w:t>
            </w:r>
          </w:p>
        </w:tc>
      </w:tr>
      <w:tr w14:paraId="0483B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AB30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EAC75">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LED屏幕室内框架</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BDB74">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sz w:val="20"/>
                <w:szCs w:val="20"/>
              </w:rPr>
              <w:t>采用Q235B优质钢材制作，符合国标材质要求，匹配对应焊条焊接工艺，表面不锈钢包边，结构稳固、防腐耐用，适配屏幕安装承重需求</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5FA5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BEC5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04CB5">
            <w:pPr>
              <w:spacing w:before="120" w:after="120" w:line="288" w:lineRule="auto"/>
              <w:ind w:left="0" w:leftChars="0"/>
              <w:jc w:val="center"/>
              <w:rPr>
                <w:rFonts w:hint="eastAsia" w:ascii="宋体" w:hAnsi="宋体" w:eastAsia="宋体" w:cs="宋体"/>
                <w:i w:val="0"/>
                <w:iCs w:val="0"/>
                <w:color w:val="000000"/>
                <w:sz w:val="20"/>
                <w:szCs w:val="20"/>
                <w:u w:val="none"/>
              </w:rPr>
            </w:pPr>
            <w:r>
              <w:rPr>
                <w:rFonts w:hint="eastAsia" w:ascii="宋体" w:hAnsi="宋体" w:eastAsia="宋体" w:cs="宋体"/>
                <w:sz w:val="20"/>
                <w:szCs w:val="20"/>
              </w:rPr>
              <w:t>含整套钢结构包边</w:t>
            </w:r>
          </w:p>
        </w:tc>
      </w:tr>
      <w:tr w14:paraId="402EF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647E0">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7D6D3">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LED屏配电柜</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C63D2">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sz w:val="20"/>
                <w:szCs w:val="20"/>
              </w:rPr>
              <w:t>壁挂式设计，尺寸600mm×400mm×160mm，IP40防护等级；支持手动、时控、自动、中控多模式控制，搭载温感、烟感传感器，三相380V输入，10kW额定功率，内置40kA防雷模块，支持RS232/RJ45通信</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EAF5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CE22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87945">
            <w:pPr>
              <w:spacing w:before="120" w:after="120" w:line="288" w:lineRule="auto"/>
              <w:ind w:left="0" w:leftChars="0"/>
              <w:jc w:val="center"/>
              <w:rPr>
                <w:rFonts w:hint="eastAsia" w:ascii="宋体" w:hAnsi="宋体" w:eastAsia="宋体" w:cs="宋体"/>
                <w:i w:val="0"/>
                <w:iCs w:val="0"/>
                <w:color w:val="000000"/>
                <w:sz w:val="20"/>
                <w:szCs w:val="20"/>
                <w:u w:val="none"/>
              </w:rPr>
            </w:pPr>
            <w:r>
              <w:rPr>
                <w:rFonts w:hint="eastAsia" w:ascii="宋体" w:hAnsi="宋体" w:eastAsia="宋体" w:cs="宋体"/>
                <w:sz w:val="20"/>
                <w:szCs w:val="20"/>
              </w:rPr>
              <w:t>智能安全配电设备</w:t>
            </w:r>
          </w:p>
        </w:tc>
      </w:tr>
      <w:tr w14:paraId="2C405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8459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8301D">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LED系统集成、附件</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F5D46">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sz w:val="20"/>
                <w:szCs w:val="20"/>
              </w:rPr>
              <w:t>包含LED屏安装所需全部线材、辅料、配件，提供设备安装、整机调试、操作培训、售后对接等全套服务</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E167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1009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9BF35">
            <w:pPr>
              <w:spacing w:before="120" w:after="120" w:line="288" w:lineRule="auto"/>
              <w:ind w:left="0" w:leftChars="0"/>
              <w:jc w:val="center"/>
              <w:rPr>
                <w:rFonts w:hint="eastAsia" w:ascii="宋体" w:hAnsi="宋体" w:eastAsia="宋体" w:cs="宋体"/>
                <w:i w:val="0"/>
                <w:iCs w:val="0"/>
                <w:color w:val="000000"/>
                <w:sz w:val="20"/>
                <w:szCs w:val="20"/>
                <w:u w:val="none"/>
              </w:rPr>
            </w:pPr>
            <w:r>
              <w:rPr>
                <w:rFonts w:hint="eastAsia" w:ascii="宋体" w:hAnsi="宋体" w:eastAsia="宋体" w:cs="宋体"/>
                <w:sz w:val="20"/>
                <w:szCs w:val="20"/>
              </w:rPr>
              <w:t>全包配套服务</w:t>
            </w:r>
          </w:p>
        </w:tc>
      </w:tr>
      <w:tr w14:paraId="0E7FD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4881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71741">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无线同屏器</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0CDE9">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sz w:val="20"/>
                <w:szCs w:val="20"/>
              </w:rPr>
              <w:t>Android9.0系统，6核CPU，4G+16G配置；支持千兆网、POE供电、双HDMI异显，2.4G/5G双频WiFi，双投屏器配置，高清流畅投屏无卡顿</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13B0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EE4D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3D4C4">
            <w:pPr>
              <w:spacing w:before="120" w:after="120" w:line="288" w:lineRule="auto"/>
              <w:ind w:left="0" w:leftChars="0"/>
              <w:jc w:val="center"/>
              <w:rPr>
                <w:rFonts w:hint="eastAsia" w:ascii="宋体" w:hAnsi="宋体" w:eastAsia="宋体" w:cs="宋体"/>
                <w:i w:val="0"/>
                <w:iCs w:val="0"/>
                <w:color w:val="000000"/>
                <w:sz w:val="20"/>
                <w:szCs w:val="20"/>
                <w:u w:val="none"/>
              </w:rPr>
            </w:pPr>
            <w:r>
              <w:rPr>
                <w:rFonts w:hint="eastAsia" w:ascii="宋体" w:hAnsi="宋体" w:eastAsia="宋体" w:cs="宋体"/>
                <w:sz w:val="20"/>
                <w:szCs w:val="20"/>
              </w:rPr>
              <w:t>含双投屏模块</w:t>
            </w:r>
          </w:p>
        </w:tc>
      </w:tr>
      <w:tr w14:paraId="73B16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068C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627E9">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管理终端</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B3A61">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Ultra5-225U/16G/512G集显16寸2.5K屏</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3402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D291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C4272">
            <w:pPr>
              <w:spacing w:before="120" w:after="120" w:line="288" w:lineRule="auto"/>
              <w:ind w:left="0" w:leftChars="0"/>
              <w:jc w:val="center"/>
              <w:rPr>
                <w:rFonts w:hint="eastAsia" w:ascii="宋体" w:hAnsi="宋体" w:eastAsia="宋体" w:cs="宋体"/>
                <w:i w:val="0"/>
                <w:iCs w:val="0"/>
                <w:color w:val="000000"/>
                <w:sz w:val="20"/>
                <w:szCs w:val="20"/>
                <w:u w:val="none"/>
              </w:rPr>
            </w:pPr>
            <w:r>
              <w:rPr>
                <w:rFonts w:hint="eastAsia" w:ascii="宋体" w:hAnsi="宋体" w:eastAsia="宋体" w:cs="宋体"/>
                <w:sz w:val="20"/>
                <w:szCs w:val="20"/>
              </w:rPr>
              <w:t>专用管控电脑</w:t>
            </w:r>
          </w:p>
        </w:tc>
      </w:tr>
      <w:tr w14:paraId="47524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550C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7C9B0">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无线会议话筒</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75DB1">
            <w:pPr>
              <w:keepNext w:val="0"/>
              <w:keepLines w:val="0"/>
              <w:widowControl/>
              <w:suppressLineNumbers w:val="0"/>
              <w:ind w:left="0" w:leftChars="0" w:right="0" w:rightChars="0" w:firstLine="0" w:firstLineChars="0"/>
              <w:jc w:val="left"/>
              <w:textAlignment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基于数字U段的传输技术，接收机具有≥4个LCD显示屏，显示频率信息、音频加密状态、功率挡位、静音状态、电量格数信息传输距离≥80米，接收机具有≥4路平衡输出、≥1路非平衡混音输出；具有混响、均衡、智能静音、音频加密、功率调节功能。</w:t>
            </w:r>
          </w:p>
          <w:p w14:paraId="1BA08462">
            <w:pPr>
              <w:keepNext w:val="0"/>
              <w:keepLines w:val="0"/>
              <w:widowControl/>
              <w:suppressLineNumbers w:val="0"/>
              <w:ind w:left="0" w:leftChars="0" w:right="0" w:rightChars="0" w:firstLine="0" w:firstLineChars="0"/>
              <w:jc w:val="left"/>
              <w:textAlignment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2.具有≥1台接收主机、≥4台桌面式短咪杆发射机；频率范围等同或优于470MHz-510MHz、540MHz-590MHz、640MHz-690MHz、807MHz-830MHz四个频段使用。</w:t>
            </w:r>
          </w:p>
          <w:p w14:paraId="10259579">
            <w:pPr>
              <w:keepNext w:val="0"/>
              <w:keepLines w:val="0"/>
              <w:widowControl/>
              <w:suppressLineNumbers w:val="0"/>
              <w:ind w:left="0" w:leftChars="0" w:right="0" w:rightChars="0" w:firstLine="0" w:firstLineChars="0"/>
              <w:jc w:val="left"/>
              <w:textAlignment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3.接收机前面板具有≥4个LCD 显示屏、≥4个编码旋钮、≥4个频率扫描实体按键、≥4个红外对频实体按键、≥1个电源开关按键、≥1个二合一指示灯（红外发射管+对频指示灯）；后面板具有≥1个LINE-OUT接口、≥4个XLR-OUT接口、≥4个BNC接口、≥1个DC接口。桌面式发射机具有≥1个TYPE-C 充电口、≥1个3.5mm耳麦输入接口、≥1个LCD显示屏、≥1个电源开关按键，≥1个触摸开关麦按键。（提供设备接口图佐证）</w:t>
            </w:r>
          </w:p>
          <w:p w14:paraId="772B90F2">
            <w:pPr>
              <w:keepNext w:val="0"/>
              <w:keepLines w:val="0"/>
              <w:widowControl/>
              <w:suppressLineNumbers w:val="0"/>
              <w:ind w:left="0" w:leftChars="0" w:right="0" w:rightChars="0" w:firstLine="0" w:firstLineChars="0"/>
              <w:jc w:val="left"/>
              <w:textAlignment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4.具有多档位混响调节功能，混响效果≥15625个，效果占比、回响延时、混响幅度调节，三种音效各具有≥25档调节方式，具有多频段均衡调节功能，均衡调节≥2197种。（提供功能截图佐证）</w:t>
            </w:r>
          </w:p>
          <w:p w14:paraId="02DE3830">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sz w:val="20"/>
                <w:szCs w:val="20"/>
                <w:lang w:val="en-US" w:eastAsia="zh-CN"/>
              </w:rPr>
              <w:t>5.具有ID码防串扰功能，采用32位唯一ID码，用于接收和发射配对，收发ID码必须相同才能对码，能够有效防止相同频率的信号相互串台。</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207D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390D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C8366">
            <w:pPr>
              <w:spacing w:before="120" w:after="120" w:line="288" w:lineRule="auto"/>
              <w:ind w:left="0" w:leftChars="0"/>
              <w:jc w:val="center"/>
              <w:rPr>
                <w:rFonts w:hint="eastAsia" w:ascii="宋体" w:hAnsi="宋体" w:eastAsia="宋体" w:cs="宋体"/>
                <w:i w:val="0"/>
                <w:iCs w:val="0"/>
                <w:color w:val="000000"/>
                <w:sz w:val="20"/>
                <w:szCs w:val="20"/>
                <w:u w:val="none"/>
              </w:rPr>
            </w:pPr>
            <w:r>
              <w:rPr>
                <w:rFonts w:hint="eastAsia" w:ascii="宋体" w:hAnsi="宋体" w:eastAsia="宋体" w:cs="宋体"/>
                <w:sz w:val="20"/>
                <w:szCs w:val="20"/>
              </w:rPr>
              <w:t>含接口、功能佐证材料</w:t>
            </w:r>
          </w:p>
        </w:tc>
      </w:tr>
      <w:tr w14:paraId="34DB7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21B4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218FC">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电池</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631C2">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1.电池（18650锂电池）1颗/包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2.每颗电池容量为2550mAh</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B5C0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颗</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D044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A59FE">
            <w:pPr>
              <w:spacing w:before="120" w:after="120" w:line="288" w:lineRule="auto"/>
              <w:ind w:left="0" w:leftChars="0"/>
              <w:jc w:val="center"/>
              <w:rPr>
                <w:rFonts w:hint="eastAsia" w:ascii="宋体" w:hAnsi="宋体" w:eastAsia="宋体" w:cs="宋体"/>
                <w:i w:val="0"/>
                <w:iCs w:val="0"/>
                <w:color w:val="000000"/>
                <w:sz w:val="20"/>
                <w:szCs w:val="20"/>
                <w:u w:val="none"/>
              </w:rPr>
            </w:pPr>
            <w:r>
              <w:rPr>
                <w:rFonts w:hint="eastAsia" w:ascii="宋体" w:hAnsi="宋体" w:eastAsia="宋体" w:cs="宋体"/>
                <w:sz w:val="20"/>
                <w:szCs w:val="20"/>
              </w:rPr>
              <w:t>备用耗材</w:t>
            </w:r>
          </w:p>
        </w:tc>
      </w:tr>
      <w:tr w14:paraId="4FDDB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D934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4D046">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调音台</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32DB0">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1.支持≥8路麦克风输入兼容6路线路输入接口，CH1-CH6线路输入接口带48V幻象开关独立控制；≥2路立体声输入接口，≥4路RCA输入接口。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2.具有≥2组立体声输出、≥4路编组输出、≥4路辅助输出、≥1个耳机监听输出、≥1个接口双路效果输出 、≥1组控制室输出、≥1组主混音断点插入、≥6个断点插入。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3.内置≥24位DSP效果器，提供≥100种预设效果。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4.具备≥13个60mm行程的高精密碳膜推子。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5.内置USB声卡模块，支持连接电脑进行音乐播放和声音录音；内置MP3播放器，支持≥1个USB接口接U盘播放音乐。</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EBFF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DADE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23340">
            <w:pPr>
              <w:spacing w:before="120" w:after="120" w:line="288" w:lineRule="auto"/>
              <w:ind w:left="0" w:leftChars="0"/>
              <w:jc w:val="center"/>
              <w:rPr>
                <w:rFonts w:hint="eastAsia" w:ascii="宋体" w:hAnsi="宋体" w:eastAsia="宋体" w:cs="宋体"/>
                <w:i w:val="0"/>
                <w:iCs w:val="0"/>
                <w:color w:val="000000"/>
                <w:sz w:val="20"/>
                <w:szCs w:val="20"/>
                <w:u w:val="none"/>
              </w:rPr>
            </w:pPr>
            <w:r>
              <w:rPr>
                <w:rFonts w:hint="eastAsia" w:ascii="宋体" w:hAnsi="宋体" w:eastAsia="宋体" w:cs="宋体"/>
                <w:sz w:val="20"/>
                <w:szCs w:val="20"/>
              </w:rPr>
              <w:t>专业音频调试设备</w:t>
            </w:r>
          </w:p>
        </w:tc>
      </w:tr>
      <w:tr w14:paraId="5ED4C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27A1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65197">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AI音频处理器</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89A8A">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1.处理器≥4核，主频≥2.0GHz,支持双机热备份,根据不同使用场景提供≥三个AI语音降噪档位可调整，</w:t>
            </w:r>
          </w:p>
          <w:p w14:paraId="5D50FBC4">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后面板具有≥4路线路音频凤凰端子平衡输入接口（具有48V幻象供电）、≥4路线路音频凤凰端子平衡输出接口、≥1个拨码开关、≥1个RJ45接口、≥1个RS232接口、≥1个RS485接口、≥8个可编程GPIO控制接口、≥1个接地柱；前面板具有显示屏、≥1个编码旋钮、≥1个USB存储设备接口。</w:t>
            </w:r>
          </w:p>
          <w:p w14:paraId="11CCF396">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输入通道支持前级放大、信号发生器、扩展器、压缩器、均衡器（≥12段参量均衡、可选10/15/31段图示均衡器可调，图示均衡器可用于单独调节带宽）、闪避器、AGC自动增益、AM自动混音功能（门限式、增益共享式）、AFC自适应反馈消除、AEC回声消除、ANC噪声消除、音频矩阵；输出通道支持均衡器（≥16段参量均衡、可选10/15/31段图示均衡器可调，图示均衡器可用于单独调节带宽）、延时器、分频器、高低通滤波器、限幅器；基于啸叫检测门限更新法，具有移频+陷波组合反馈抑制，可以使用≥24个可编程陷波点，可自由分配动态/静态点，自动/手动切换。（提供功能截图佐证）</w:t>
            </w:r>
          </w:p>
          <w:p w14:paraId="54A3CBBA">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4.具有矩阵增益调节功能，支持≥65535台设备通过软件集中控制,每个输入通道参与混音的增益可调，增益调节范围等同或优于-72dB到12dB。</w:t>
            </w:r>
          </w:p>
          <w:p w14:paraId="2B349B7D">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5.音频处理器具有跨平台软件，可运行于windows操作系统或国产操作系统或macOS系统或Ubuntu桌面版操作系统。（提供功能截图佐证）</w:t>
            </w:r>
          </w:p>
          <w:p w14:paraId="61C6FA66">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6.产品具有PC客户端、手机移动端、安卓平板端、IOS手机移动端、IOS平板端不同控制方式，可以同时登入APP软件、PC客户端同时连接设备，并实现多端数据的同步。</w:t>
            </w:r>
          </w:p>
          <w:p w14:paraId="24564E46">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7.设备具有编码旋钮和IPS屏幕，可用于控制和配置设备静音，增益，场景；IPS屏幕能够显示IP地址，输入和输出通道的实时电平。</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B8B5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E171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645D0">
            <w:pPr>
              <w:spacing w:before="120" w:after="120" w:line="288" w:lineRule="auto"/>
              <w:ind w:left="0" w:leftChars="0"/>
              <w:jc w:val="center"/>
              <w:rPr>
                <w:rFonts w:hint="eastAsia" w:ascii="宋体" w:hAnsi="宋体" w:eastAsia="宋体" w:cs="宋体"/>
                <w:i w:val="0"/>
                <w:iCs w:val="0"/>
                <w:color w:val="000000"/>
                <w:sz w:val="20"/>
                <w:szCs w:val="20"/>
                <w:u w:val="none"/>
              </w:rPr>
            </w:pPr>
            <w:r>
              <w:rPr>
                <w:rFonts w:hint="eastAsia" w:ascii="宋体" w:hAnsi="宋体" w:eastAsia="宋体" w:cs="宋体"/>
                <w:sz w:val="20"/>
                <w:szCs w:val="20"/>
              </w:rPr>
              <w:t>含功能佐证截图</w:t>
            </w:r>
          </w:p>
        </w:tc>
      </w:tr>
      <w:tr w14:paraId="39B12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35730">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72C06">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数字音频处理器软件</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59F19">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1.支持通过软件管理四进四出、八进八出、十二进十二出、十六进十六出通道设备，支持单独配置开关。</w:t>
            </w:r>
          </w:p>
          <w:p w14:paraId="1EB8D1B9">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2.具有管理员、普通用户多种角色，可根据不同的使用场景存储≥8种预设模式，并通过软件实现场景模式的快速切换。</w:t>
            </w:r>
          </w:p>
          <w:p w14:paraId="12627318">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支持调节输入通道前级放大、信号发生器、扩展器、压缩器、≥12段参量均衡，≥31段图示均衡、自动增益（AGC）、AM自动混音功能（门限式、增益共享式）、AFC自适应反馈消除、AEC回声消除、ANC噪声消除、音频矩阵。支持调节输出通道≥12段参量均衡、≥31段图示均衡、延时器、分频器、高低通滤波器、限幅器。</w:t>
            </w:r>
          </w:p>
          <w:p w14:paraId="3CC6F6A0">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支持通过RS-485和RS-232接口对接摄像跟踪系统，实现自动摄像跟踪功能；通过软件可设置摄像串口号、摄像机地址、摄像协议、云台转速、预置点、变倍放大或缩小、远近调聚、光圈大小和摄像转动；可以设置每路音频输入通道跟踪阈值，通过监测输入通道的音量自动追踪目标，实现自动控制和跟踪。</w:t>
            </w:r>
          </w:p>
          <w:p w14:paraId="7C713C15">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具有专家模式和普通模式切换功能；专家模式提供齐全的功能操作界面，具有前级放大、信号发生器、扩展器、压缩器、≥12段参量均衡，≥31段图示均衡、自动增益（AGC）、AM自动混音功能（门限式、增益共享式）、AFC自适应反馈消除、AEC回声消除、ANC噪声消除、音频矩阵功能显示与控制；普通模式提供主要操作界面功能，防止非专业人员误调节音频参数，具有输入通道、输出通道和USB播放、USB录制、通道增益调节和静音开关控制功能。（提供功能截图佐证）</w:t>
            </w:r>
          </w:p>
          <w:p w14:paraId="0E5885D8">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6.支持非稳态AI降噪，并提供弱、中、强三种降噪强度，以适应不同环境噪声场景,支持AI回声消除,可在复杂双讲与混响场景下抑制线性及非线性回声的同时去除背景噪声。</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91CF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8522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ED527">
            <w:pPr>
              <w:spacing w:before="120" w:after="120" w:line="288" w:lineRule="auto"/>
              <w:ind w:left="0" w:leftChars="0"/>
              <w:jc w:val="center"/>
              <w:rPr>
                <w:rFonts w:hint="eastAsia" w:ascii="宋体" w:hAnsi="宋体" w:eastAsia="宋体" w:cs="宋体"/>
                <w:i w:val="0"/>
                <w:iCs w:val="0"/>
                <w:color w:val="000000"/>
                <w:sz w:val="20"/>
                <w:szCs w:val="20"/>
                <w:u w:val="none"/>
              </w:rPr>
            </w:pPr>
            <w:r>
              <w:rPr>
                <w:rFonts w:hint="eastAsia" w:ascii="宋体" w:hAnsi="宋体" w:eastAsia="宋体" w:cs="宋体"/>
                <w:sz w:val="20"/>
                <w:szCs w:val="20"/>
              </w:rPr>
              <w:t>正版配套管控软件</w:t>
            </w:r>
          </w:p>
        </w:tc>
      </w:tr>
      <w:tr w14:paraId="0AE86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A2AD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F0722">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音箱</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E00D0">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1.音箱类型为音柱，阻抗≤6Ω，额定功率≥200W，≥6×3"全频喇叭单元；覆盖角度：等同或宽于100°(H)×90°(V)。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2.频率响应（测试电压：0.2V，测试距离：1m）：等同或宽于80Hz-20kHz。（提供第三方检测机构出具的检测依据为GB/T 9397-2013《直接辐射式电动扬声器通用规范》和GB/T 12060.5-2011《声系统设备第5部分:扬声器主要性能测试方法》并带有CMA标志的检测报告复印件或扫描件）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3.指定频带内的声压级（测试电压：34.6V，频率范围67Hz-16kHz，测试距离1m）：≥115dB±2dB。（提供第三方检测机构出具的检测依据为GB/T 9397-2013《直接辐射式电动扬声器通用规范》并带有CMA标志的检测报告复印件或扫描件）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4.总谐波失真(测试电压：2.45V，测试距离：1m)≤0.293%/265Hz。（提供第三方检测机构出具的检测依据为GB/T 9397-2013《直接辐射式电动扬声器通用规范》和GB/T 12060.5-2011《声系统设备第5部分:扬声器主要性能测试方法》并带有CMA标志的检测报告复印件或扫描件）</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5590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FBEB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9F84B">
            <w:pPr>
              <w:spacing w:before="120" w:after="120" w:line="288" w:lineRule="auto"/>
              <w:ind w:left="0" w:leftChars="0"/>
              <w:jc w:val="center"/>
              <w:rPr>
                <w:rFonts w:hint="eastAsia" w:ascii="宋体" w:hAnsi="宋体" w:eastAsia="宋体" w:cs="宋体"/>
                <w:i w:val="0"/>
                <w:iCs w:val="0"/>
                <w:color w:val="000000"/>
                <w:sz w:val="20"/>
                <w:szCs w:val="20"/>
                <w:u w:val="none"/>
              </w:rPr>
            </w:pPr>
            <w:r>
              <w:rPr>
                <w:rFonts w:hint="eastAsia" w:ascii="宋体" w:hAnsi="宋体" w:eastAsia="宋体" w:cs="宋体"/>
                <w:sz w:val="20"/>
                <w:szCs w:val="20"/>
              </w:rPr>
              <w:t>专业会议音箱</w:t>
            </w:r>
          </w:p>
        </w:tc>
      </w:tr>
      <w:tr w14:paraId="1B0D9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3959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1D073">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支架</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996F8">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音箱支架</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AC26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CC16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A04B6">
            <w:pPr>
              <w:spacing w:before="120" w:after="120" w:line="288" w:lineRule="auto"/>
              <w:ind w:left="0" w:leftChars="0"/>
              <w:jc w:val="center"/>
              <w:rPr>
                <w:rFonts w:hint="eastAsia" w:ascii="宋体" w:hAnsi="宋体" w:eastAsia="宋体" w:cs="宋体"/>
                <w:i w:val="0"/>
                <w:iCs w:val="0"/>
                <w:color w:val="000000"/>
                <w:sz w:val="20"/>
                <w:szCs w:val="20"/>
                <w:u w:val="none"/>
              </w:rPr>
            </w:pPr>
            <w:r>
              <w:rPr>
                <w:rFonts w:hint="eastAsia" w:ascii="宋体" w:hAnsi="宋体" w:eastAsia="宋体" w:cs="宋体"/>
                <w:sz w:val="20"/>
                <w:szCs w:val="20"/>
              </w:rPr>
              <w:t>配套安装配件</w:t>
            </w:r>
          </w:p>
        </w:tc>
      </w:tr>
      <w:tr w14:paraId="46B69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B9EC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0B8F8">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专业功放</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68E3E">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1.标准≤1U机箱设计，采用D类数字功放设计方案。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2.标准XLR输入接口，和LINK输出口。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3.电源采用开关电源技术，效率高，有效的抑制电源谐波。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4.内置智能削峰限幅器，支持开机软启动，防止开机时向电网吸收大电流，干扰其它用电设备。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5.具有：过压保护，欠压保护，过流保护，直流保护，输出短路保护，温控风扇功能。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6.输出功率：立体声8Ω ：≥350W×2；立体声4Ω：≥600W×2；桥接16Ω：≥700W ；桥接8Ω：≥1200W。</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6C120">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37E3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9E815">
            <w:pPr>
              <w:spacing w:before="120" w:after="120" w:line="288" w:lineRule="auto"/>
              <w:ind w:left="0" w:leftChars="0"/>
              <w:jc w:val="center"/>
              <w:rPr>
                <w:rFonts w:hint="eastAsia" w:ascii="宋体" w:hAnsi="宋体" w:eastAsia="宋体" w:cs="宋体"/>
                <w:i w:val="0"/>
                <w:iCs w:val="0"/>
                <w:color w:val="000000"/>
                <w:sz w:val="20"/>
                <w:szCs w:val="20"/>
                <w:u w:val="none"/>
              </w:rPr>
            </w:pPr>
            <w:r>
              <w:rPr>
                <w:rFonts w:hint="eastAsia" w:ascii="宋体" w:hAnsi="宋体" w:eastAsia="宋体" w:cs="宋体"/>
                <w:sz w:val="20"/>
                <w:szCs w:val="20"/>
              </w:rPr>
              <w:t>音频功率放大设备</w:t>
            </w:r>
          </w:p>
        </w:tc>
      </w:tr>
      <w:tr w14:paraId="061A5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C7BC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0B5CD">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电源管理器</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60C32">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sz w:val="20"/>
                <w:szCs w:val="20"/>
              </w:rPr>
              <w:t>8通道时序电源控制，单路延时≤1秒，支持远程控制；单路负载≥2200W，总负载≥6000W，自带USB接口，适配整套设备时序供电</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0233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EECB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8136A">
            <w:pPr>
              <w:spacing w:before="120" w:after="120" w:line="288" w:lineRule="auto"/>
              <w:ind w:left="0" w:leftChars="0"/>
              <w:jc w:val="center"/>
              <w:rPr>
                <w:rFonts w:hint="eastAsia" w:ascii="宋体" w:hAnsi="宋体" w:eastAsia="宋体" w:cs="宋体"/>
                <w:i w:val="0"/>
                <w:iCs w:val="0"/>
                <w:color w:val="000000"/>
                <w:sz w:val="20"/>
                <w:szCs w:val="20"/>
                <w:u w:val="none"/>
              </w:rPr>
            </w:pPr>
            <w:r>
              <w:rPr>
                <w:rFonts w:hint="eastAsia" w:ascii="宋体" w:hAnsi="宋体" w:eastAsia="宋体" w:cs="宋体"/>
                <w:sz w:val="20"/>
                <w:szCs w:val="20"/>
              </w:rPr>
              <w:t>智能电源管控</w:t>
            </w:r>
          </w:p>
        </w:tc>
      </w:tr>
      <w:tr w14:paraId="02404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B94F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BB0F3">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22U标准机柜</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top"/>
          </w:tcPr>
          <w:p w14:paraId="433F046E">
            <w:pPr>
              <w:spacing w:before="120" w:after="120" w:line="288" w:lineRule="auto"/>
              <w:ind w:left="0" w:leftChars="0"/>
              <w:jc w:val="left"/>
              <w:rPr>
                <w:rFonts w:hint="eastAsia" w:ascii="宋体" w:hAnsi="宋体" w:eastAsia="宋体" w:cs="宋体"/>
                <w:i w:val="0"/>
                <w:iCs w:val="0"/>
                <w:color w:val="000000"/>
                <w:sz w:val="20"/>
                <w:szCs w:val="20"/>
                <w:u w:val="none"/>
              </w:rPr>
            </w:pPr>
            <w:r>
              <w:rPr>
                <w:rFonts w:hint="eastAsia" w:ascii="宋体" w:hAnsi="宋体" w:eastAsia="宋体" w:cs="宋体"/>
                <w:sz w:val="20"/>
                <w:szCs w:val="20"/>
              </w:rPr>
              <w:t>尺寸600*600*1166mm，符合国标及国际通用标准；前后门防盗锁设计，加固结构，静载800KG，IP20防护，含8位PDU电源，材质优质、防腐耐用</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D24D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58CA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BA1CC">
            <w:pPr>
              <w:spacing w:before="120" w:after="120" w:line="288" w:lineRule="auto"/>
              <w:ind w:left="0" w:leftChars="0"/>
              <w:jc w:val="center"/>
              <w:rPr>
                <w:rFonts w:hint="eastAsia" w:ascii="宋体" w:hAnsi="宋体" w:eastAsia="宋体" w:cs="宋体"/>
                <w:i w:val="0"/>
                <w:iCs w:val="0"/>
                <w:color w:val="000000"/>
                <w:sz w:val="20"/>
                <w:szCs w:val="20"/>
                <w:u w:val="none"/>
              </w:rPr>
            </w:pPr>
            <w:r>
              <w:rPr>
                <w:rFonts w:hint="eastAsia" w:ascii="宋体" w:hAnsi="宋体" w:eastAsia="宋体" w:cs="宋体"/>
                <w:sz w:val="20"/>
                <w:szCs w:val="20"/>
              </w:rPr>
              <w:t>设备收纳机柜</w:t>
            </w:r>
          </w:p>
        </w:tc>
      </w:tr>
      <w:tr w14:paraId="2A916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3F6E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96C8A">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安装及材料</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2F1CB">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sz w:val="20"/>
                <w:szCs w:val="20"/>
              </w:rPr>
              <w:t>包含4楼所有设备安装、系统调试、线路规整、成品线材铺设、现场清理、人员操作培训等全套配套服务</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65D3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EB0B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2676C">
            <w:pPr>
              <w:spacing w:before="120" w:after="120" w:line="288" w:lineRule="auto"/>
              <w:ind w:left="0" w:leftChars="0"/>
              <w:jc w:val="center"/>
              <w:rPr>
                <w:rFonts w:hint="eastAsia" w:ascii="宋体" w:hAnsi="宋体" w:eastAsia="宋体" w:cs="宋体"/>
                <w:i w:val="0"/>
                <w:iCs w:val="0"/>
                <w:color w:val="000000"/>
                <w:sz w:val="20"/>
                <w:szCs w:val="20"/>
                <w:u w:val="none"/>
              </w:rPr>
            </w:pPr>
            <w:r>
              <w:rPr>
                <w:rFonts w:hint="eastAsia" w:ascii="宋体" w:hAnsi="宋体" w:eastAsia="宋体" w:cs="宋体"/>
                <w:sz w:val="20"/>
                <w:szCs w:val="20"/>
              </w:rPr>
              <w:t>全包施工服务</w:t>
            </w:r>
          </w:p>
        </w:tc>
      </w:tr>
    </w:tbl>
    <w:p w14:paraId="4BFFB112">
      <w:pPr>
        <w:spacing w:before="320" w:after="120" w:line="288" w:lineRule="auto"/>
        <w:ind w:left="0"/>
        <w:jc w:val="left"/>
        <w:outlineLvl w:val="9"/>
        <w:rPr>
          <w:rFonts w:hint="eastAsia" w:ascii="宋体" w:hAnsi="宋体" w:eastAsia="宋体" w:cs="宋体"/>
        </w:rPr>
      </w:pPr>
    </w:p>
    <w:p w14:paraId="471255AE">
      <w:pPr>
        <w:spacing w:before="320" w:after="120" w:line="288" w:lineRule="auto"/>
        <w:ind w:left="0"/>
        <w:jc w:val="left"/>
        <w:outlineLvl w:val="1"/>
        <w:rPr>
          <w:rFonts w:hint="eastAsia" w:ascii="宋体" w:hAnsi="宋体" w:eastAsia="宋体" w:cs="宋体"/>
        </w:rPr>
      </w:pPr>
      <w:bookmarkStart w:id="1" w:name="heading_1"/>
      <w:r>
        <w:rPr>
          <w:rFonts w:hint="eastAsia" w:ascii="宋体" w:hAnsi="宋体" w:eastAsia="宋体" w:cs="宋体"/>
          <w:b/>
          <w:sz w:val="32"/>
        </w:rPr>
        <w:t>二、5楼会议室设备采购清单</w:t>
      </w:r>
      <w:bookmarkEnd w:id="1"/>
    </w:p>
    <w:tbl>
      <w:tblPr>
        <w:tblStyle w:val="4"/>
        <w:tblW w:w="9941" w:type="dxa"/>
        <w:tblInd w:w="-712"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982"/>
        <w:gridCol w:w="1309"/>
        <w:gridCol w:w="4759"/>
        <w:gridCol w:w="873"/>
        <w:gridCol w:w="777"/>
        <w:gridCol w:w="1241"/>
      </w:tblGrid>
      <w:tr w14:paraId="2ADAEC21">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982" w:type="dxa"/>
            <w:tcBorders>
              <w:top w:val="single" w:color="000000" w:sz="4" w:space="0"/>
              <w:left w:val="single" w:color="000000" w:sz="4" w:space="0"/>
              <w:bottom w:val="single" w:color="000000" w:sz="4" w:space="0"/>
              <w:right w:val="single" w:color="000000" w:sz="4" w:space="0"/>
              <w:tl2br w:val="nil"/>
            </w:tcBorders>
            <w:shd w:val="clear" w:color="auto" w:fill="FFFFFF"/>
            <w:tcMar>
              <w:top w:w="60" w:type="dxa"/>
              <w:left w:w="120" w:type="dxa"/>
              <w:bottom w:w="30" w:type="dxa"/>
              <w:right w:w="120" w:type="dxa"/>
            </w:tcMar>
          </w:tcPr>
          <w:p w14:paraId="35E32474">
            <w:pPr>
              <w:spacing w:before="120" w:after="120" w:line="288" w:lineRule="auto"/>
              <w:ind w:left="0" w:leftChars="0"/>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序号</w:t>
            </w:r>
          </w:p>
        </w:tc>
        <w:tc>
          <w:tcPr>
            <w:tcW w:w="1309"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0A70B854">
            <w:pPr>
              <w:spacing w:before="120" w:after="120" w:line="288" w:lineRule="auto"/>
              <w:ind w:left="0" w:leftChars="0"/>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商品名称</w:t>
            </w:r>
          </w:p>
        </w:tc>
        <w:tc>
          <w:tcPr>
            <w:tcW w:w="4759"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5EE922B0">
            <w:pPr>
              <w:spacing w:before="120" w:after="120" w:line="288" w:lineRule="auto"/>
              <w:ind w:left="0" w:leftChars="0"/>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核心技术规格要求</w:t>
            </w:r>
          </w:p>
        </w:tc>
        <w:tc>
          <w:tcPr>
            <w:tcW w:w="87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309D9D62">
            <w:pPr>
              <w:spacing w:before="120" w:after="120" w:line="288" w:lineRule="auto"/>
              <w:ind w:left="0" w:leftChars="0"/>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单位</w:t>
            </w:r>
          </w:p>
        </w:tc>
        <w:tc>
          <w:tcPr>
            <w:tcW w:w="77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1455252D">
            <w:pPr>
              <w:spacing w:before="120" w:after="120" w:line="288" w:lineRule="auto"/>
              <w:ind w:left="0" w:leftChars="0"/>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数量</w:t>
            </w:r>
          </w:p>
        </w:tc>
        <w:tc>
          <w:tcPr>
            <w:tcW w:w="1241"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7E8DFB5F">
            <w:pPr>
              <w:spacing w:before="120" w:after="120" w:line="288" w:lineRule="auto"/>
              <w:ind w:left="0" w:leftChars="0"/>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备注</w:t>
            </w:r>
          </w:p>
        </w:tc>
      </w:tr>
      <w:tr w14:paraId="177374A9">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982"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6A25B8A1">
            <w:pPr>
              <w:keepNext w:val="0"/>
              <w:keepLines w:val="0"/>
              <w:widowControl/>
              <w:suppressLineNumbers w:val="0"/>
              <w:ind w:left="0" w:leftChars="0" w:right="0" w:rightChars="0" w:firstLine="0" w:firstLineChars="0"/>
              <w:jc w:val="center"/>
              <w:textAlignment w:val="center"/>
              <w:rPr>
                <w:rFonts w:hint="eastAsia" w:ascii="宋体" w:hAnsi="宋体" w:eastAsia="宋体" w:cs="宋体"/>
                <w:b w:val="0"/>
                <w:i w:val="0"/>
                <w:iCs w:val="0"/>
                <w:color w:val="000000"/>
                <w:kern w:val="0"/>
                <w:sz w:val="20"/>
                <w:szCs w:val="20"/>
                <w:u w:val="none"/>
                <w:lang w:val="en-US" w:eastAsia="zh-CN" w:bidi="ar"/>
              </w:rPr>
            </w:pPr>
            <w:r>
              <w:rPr>
                <w:rFonts w:hint="eastAsia" w:ascii="宋体" w:hAnsi="宋体" w:eastAsia="宋体" w:cs="宋体"/>
                <w:b w:val="0"/>
                <w:i w:val="0"/>
                <w:iCs w:val="0"/>
                <w:color w:val="000000"/>
                <w:kern w:val="0"/>
                <w:sz w:val="20"/>
                <w:szCs w:val="20"/>
                <w:u w:val="none"/>
                <w:lang w:val="en-US" w:eastAsia="zh-CN" w:bidi="ar"/>
              </w:rPr>
              <w:t>1</w:t>
            </w:r>
          </w:p>
        </w:tc>
        <w:tc>
          <w:tcPr>
            <w:tcW w:w="1309"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64ACDD0D">
            <w:pPr>
              <w:keepNext w:val="0"/>
              <w:keepLines w:val="0"/>
              <w:widowControl/>
              <w:suppressLineNumbers w:val="0"/>
              <w:ind w:left="0" w:leftChars="0" w:right="0" w:rightChars="0" w:firstLine="0" w:firstLineChars="0"/>
              <w:jc w:val="center"/>
              <w:textAlignment w:val="center"/>
              <w:rPr>
                <w:rFonts w:hint="eastAsia" w:ascii="宋体" w:hAnsi="宋体" w:eastAsia="宋体" w:cs="宋体"/>
                <w:b w:val="0"/>
                <w:i w:val="0"/>
                <w:iCs w:val="0"/>
                <w:color w:val="000000"/>
                <w:kern w:val="0"/>
                <w:sz w:val="20"/>
                <w:szCs w:val="20"/>
                <w:u w:val="none"/>
                <w:lang w:val="en-US" w:eastAsia="zh-CN" w:bidi="ar"/>
              </w:rPr>
            </w:pPr>
            <w:r>
              <w:rPr>
                <w:rFonts w:hint="eastAsia" w:ascii="宋体" w:hAnsi="宋体" w:eastAsia="宋体" w:cs="宋体"/>
                <w:b w:val="0"/>
                <w:i w:val="0"/>
                <w:iCs w:val="0"/>
                <w:color w:val="000000"/>
                <w:kern w:val="0"/>
                <w:sz w:val="20"/>
                <w:szCs w:val="20"/>
                <w:u w:val="none"/>
                <w:lang w:val="en-US" w:eastAsia="zh-CN" w:bidi="ar"/>
              </w:rPr>
              <w:t>100英寸4K智能电视机</w:t>
            </w:r>
          </w:p>
        </w:tc>
        <w:tc>
          <w:tcPr>
            <w:tcW w:w="4759"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412AE235">
            <w:pPr>
              <w:keepNext w:val="0"/>
              <w:keepLines w:val="0"/>
              <w:widowControl/>
              <w:suppressLineNumbers w:val="0"/>
              <w:ind w:left="0" w:leftChars="0" w:right="0" w:rightChars="0" w:firstLine="0" w:firstLineChars="0"/>
              <w:jc w:val="left"/>
              <w:textAlignment w:val="center"/>
              <w:rPr>
                <w:rFonts w:hint="eastAsia" w:ascii="宋体" w:hAnsi="宋体" w:eastAsia="宋体" w:cs="宋体"/>
                <w:b w:val="0"/>
                <w:i w:val="0"/>
                <w:iCs w:val="0"/>
                <w:color w:val="000000"/>
                <w:kern w:val="0"/>
                <w:sz w:val="20"/>
                <w:szCs w:val="20"/>
                <w:u w:val="none"/>
                <w:lang w:val="en-US" w:eastAsia="zh-CN" w:bidi="ar"/>
              </w:rPr>
            </w:pPr>
            <w:r>
              <w:rPr>
                <w:rFonts w:hint="eastAsia" w:ascii="宋体" w:hAnsi="宋体" w:eastAsia="宋体" w:cs="宋体"/>
                <w:sz w:val="20"/>
                <w:szCs w:val="20"/>
              </w:rPr>
              <w:t>100英寸MiniLED类纸防眩屏，4K超清分辨率，原生120Hz刷新率，MEMC动态补偿；95%DCI-P3色域，莱茵低蓝光认证；四核A73处理器，4G+128G存储，2.1声道杜比全景声音效，多高清接口，一级能效</w:t>
            </w:r>
          </w:p>
        </w:tc>
        <w:tc>
          <w:tcPr>
            <w:tcW w:w="87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7764595F">
            <w:pPr>
              <w:keepNext w:val="0"/>
              <w:keepLines w:val="0"/>
              <w:widowControl/>
              <w:suppressLineNumbers w:val="0"/>
              <w:ind w:left="0" w:leftChars="0" w:right="0" w:rightChars="0" w:firstLine="0" w:firstLineChars="0"/>
              <w:jc w:val="center"/>
              <w:textAlignment w:val="center"/>
              <w:rPr>
                <w:rFonts w:hint="eastAsia" w:ascii="宋体" w:hAnsi="宋体" w:eastAsia="宋体" w:cs="宋体"/>
                <w:b w:val="0"/>
                <w:i w:val="0"/>
                <w:iCs w:val="0"/>
                <w:color w:val="000000"/>
                <w:kern w:val="0"/>
                <w:sz w:val="20"/>
                <w:szCs w:val="20"/>
                <w:u w:val="none"/>
                <w:lang w:val="en-US" w:eastAsia="zh-CN" w:bidi="ar"/>
              </w:rPr>
            </w:pPr>
            <w:r>
              <w:rPr>
                <w:rFonts w:hint="eastAsia" w:ascii="宋体" w:hAnsi="宋体" w:eastAsia="宋体" w:cs="宋体"/>
                <w:b w:val="0"/>
                <w:i w:val="0"/>
                <w:iCs w:val="0"/>
                <w:color w:val="000000"/>
                <w:kern w:val="0"/>
                <w:sz w:val="20"/>
                <w:szCs w:val="20"/>
                <w:u w:val="none"/>
                <w:lang w:val="en-US" w:eastAsia="zh-CN" w:bidi="ar"/>
              </w:rPr>
              <w:t>台</w:t>
            </w:r>
          </w:p>
        </w:tc>
        <w:tc>
          <w:tcPr>
            <w:tcW w:w="77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28A51D93">
            <w:pPr>
              <w:keepNext w:val="0"/>
              <w:keepLines w:val="0"/>
              <w:widowControl/>
              <w:suppressLineNumbers w:val="0"/>
              <w:ind w:left="0" w:leftChars="0" w:right="0" w:rightChars="0" w:firstLine="0" w:firstLineChars="0"/>
              <w:jc w:val="center"/>
              <w:textAlignment w:val="center"/>
              <w:rPr>
                <w:rFonts w:hint="eastAsia" w:ascii="宋体" w:hAnsi="宋体" w:eastAsia="宋体" w:cs="宋体"/>
                <w:b w:val="0"/>
                <w:i w:val="0"/>
                <w:iCs w:val="0"/>
                <w:color w:val="000000"/>
                <w:kern w:val="0"/>
                <w:sz w:val="20"/>
                <w:szCs w:val="20"/>
                <w:u w:val="none"/>
                <w:lang w:val="en-US" w:eastAsia="zh-CN" w:bidi="ar"/>
              </w:rPr>
            </w:pPr>
            <w:r>
              <w:rPr>
                <w:rFonts w:hint="eastAsia" w:ascii="宋体" w:hAnsi="宋体" w:eastAsia="宋体" w:cs="宋体"/>
                <w:b w:val="0"/>
                <w:i w:val="0"/>
                <w:iCs w:val="0"/>
                <w:color w:val="000000"/>
                <w:kern w:val="0"/>
                <w:sz w:val="20"/>
                <w:szCs w:val="20"/>
                <w:u w:val="none"/>
                <w:lang w:val="en-US" w:eastAsia="zh-CN" w:bidi="ar"/>
              </w:rPr>
              <w:t>1</w:t>
            </w:r>
          </w:p>
        </w:tc>
        <w:tc>
          <w:tcPr>
            <w:tcW w:w="1241"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6B11DF2A">
            <w:pPr>
              <w:keepNext w:val="0"/>
              <w:keepLines w:val="0"/>
              <w:widowControl/>
              <w:suppressLineNumbers w:val="0"/>
              <w:ind w:left="0" w:leftChars="0" w:right="0" w:rightChars="0" w:firstLine="0" w:firstLineChars="0"/>
              <w:jc w:val="center"/>
              <w:textAlignment w:val="center"/>
              <w:rPr>
                <w:rFonts w:hint="eastAsia" w:ascii="宋体" w:hAnsi="宋体" w:eastAsia="宋体" w:cs="宋体"/>
                <w:b w:val="0"/>
                <w:i w:val="0"/>
                <w:iCs w:val="0"/>
                <w:color w:val="000000"/>
                <w:kern w:val="0"/>
                <w:sz w:val="20"/>
                <w:szCs w:val="20"/>
                <w:u w:val="none"/>
                <w:lang w:val="en-US" w:eastAsia="zh-CN" w:bidi="ar"/>
              </w:rPr>
            </w:pPr>
            <w:r>
              <w:rPr>
                <w:rFonts w:hint="eastAsia" w:ascii="宋体" w:hAnsi="宋体" w:eastAsia="宋体" w:cs="宋体"/>
                <w:b w:val="0"/>
                <w:i w:val="0"/>
                <w:iCs w:val="0"/>
                <w:color w:val="000000"/>
                <w:kern w:val="0"/>
                <w:sz w:val="20"/>
                <w:szCs w:val="20"/>
                <w:u w:val="none"/>
                <w:lang w:val="en-US" w:eastAsia="zh-CN" w:bidi="ar"/>
              </w:rPr>
              <w:t>智能会议显示终端</w:t>
            </w:r>
          </w:p>
        </w:tc>
      </w:tr>
      <w:tr w14:paraId="2631FFCE">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982"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5ECA6EF6">
            <w:pPr>
              <w:keepNext w:val="0"/>
              <w:keepLines w:val="0"/>
              <w:widowControl/>
              <w:suppressLineNumbers w:val="0"/>
              <w:ind w:left="0" w:leftChars="0" w:right="0" w:rightChars="0" w:firstLine="0" w:firstLineChars="0"/>
              <w:jc w:val="center"/>
              <w:textAlignment w:val="center"/>
              <w:rPr>
                <w:rFonts w:hint="eastAsia" w:ascii="宋体" w:hAnsi="宋体" w:eastAsia="宋体" w:cs="宋体"/>
                <w:b w:val="0"/>
                <w:i w:val="0"/>
                <w:iCs w:val="0"/>
                <w:color w:val="000000"/>
                <w:kern w:val="0"/>
                <w:sz w:val="20"/>
                <w:szCs w:val="20"/>
                <w:u w:val="none"/>
                <w:lang w:val="en-US" w:eastAsia="zh-CN" w:bidi="ar"/>
              </w:rPr>
            </w:pPr>
            <w:r>
              <w:rPr>
                <w:rFonts w:hint="eastAsia" w:ascii="宋体" w:hAnsi="宋体" w:eastAsia="宋体" w:cs="宋体"/>
                <w:b w:val="0"/>
                <w:i w:val="0"/>
                <w:iCs w:val="0"/>
                <w:color w:val="000000"/>
                <w:kern w:val="0"/>
                <w:sz w:val="20"/>
                <w:szCs w:val="20"/>
                <w:u w:val="none"/>
                <w:lang w:val="en-US" w:eastAsia="zh-CN" w:bidi="ar"/>
              </w:rPr>
              <w:t>2</w:t>
            </w:r>
          </w:p>
        </w:tc>
        <w:tc>
          <w:tcPr>
            <w:tcW w:w="1309"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2F65D930">
            <w:pPr>
              <w:keepNext w:val="0"/>
              <w:keepLines w:val="0"/>
              <w:widowControl/>
              <w:suppressLineNumbers w:val="0"/>
              <w:ind w:left="0" w:leftChars="0" w:right="0" w:rightChars="0" w:firstLine="0" w:firstLineChars="0"/>
              <w:jc w:val="left"/>
              <w:textAlignment w:val="center"/>
              <w:rPr>
                <w:rFonts w:hint="eastAsia" w:ascii="宋体" w:hAnsi="宋体" w:eastAsia="宋体" w:cs="宋体"/>
                <w:b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无线同屏器</w:t>
            </w:r>
          </w:p>
        </w:tc>
        <w:tc>
          <w:tcPr>
            <w:tcW w:w="4759"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4B648159">
            <w:pPr>
              <w:keepNext w:val="0"/>
              <w:keepLines w:val="0"/>
              <w:widowControl/>
              <w:suppressLineNumbers w:val="0"/>
              <w:ind w:left="0" w:leftChars="0" w:right="0" w:rightChars="0" w:firstLine="0" w:firstLineChars="0"/>
              <w:jc w:val="left"/>
              <w:textAlignment w:val="center"/>
              <w:rPr>
                <w:rFonts w:hint="eastAsia" w:ascii="宋体" w:hAnsi="宋体" w:eastAsia="宋体" w:cs="宋体"/>
                <w:b w:val="0"/>
                <w:i w:val="0"/>
                <w:iCs w:val="0"/>
                <w:color w:val="000000"/>
                <w:kern w:val="0"/>
                <w:sz w:val="20"/>
                <w:szCs w:val="20"/>
                <w:u w:val="none"/>
                <w:lang w:val="en-US" w:eastAsia="zh-CN" w:bidi="ar"/>
              </w:rPr>
            </w:pPr>
            <w:r>
              <w:rPr>
                <w:rFonts w:hint="eastAsia" w:ascii="宋体" w:hAnsi="宋体" w:eastAsia="宋体" w:cs="宋体"/>
                <w:sz w:val="20"/>
                <w:szCs w:val="20"/>
              </w:rPr>
              <w:t>Android9.0系统，6核CPU，4G+16G配置；支持千兆网、POE供电、双HDMI异显，2.4G/5G双频WiFi，双投屏器配置，高清流畅投屏无卡顿</w:t>
            </w:r>
          </w:p>
        </w:tc>
        <w:tc>
          <w:tcPr>
            <w:tcW w:w="87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7914CAD8">
            <w:pPr>
              <w:keepNext w:val="0"/>
              <w:keepLines w:val="0"/>
              <w:widowControl/>
              <w:suppressLineNumbers w:val="0"/>
              <w:ind w:left="0" w:leftChars="0" w:right="0" w:rightChars="0" w:firstLine="0" w:firstLineChars="0"/>
              <w:jc w:val="center"/>
              <w:textAlignment w:val="center"/>
              <w:rPr>
                <w:rFonts w:hint="eastAsia" w:ascii="宋体" w:hAnsi="宋体" w:eastAsia="宋体" w:cs="宋体"/>
                <w:b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7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4780793A">
            <w:pPr>
              <w:keepNext w:val="0"/>
              <w:keepLines w:val="0"/>
              <w:widowControl/>
              <w:suppressLineNumbers w:val="0"/>
              <w:ind w:left="0" w:leftChars="0" w:right="0" w:rightChars="0" w:firstLine="0" w:firstLineChars="0"/>
              <w:jc w:val="center"/>
              <w:textAlignment w:val="center"/>
              <w:rPr>
                <w:rFonts w:hint="eastAsia" w:ascii="宋体" w:hAnsi="宋体" w:eastAsia="宋体" w:cs="宋体"/>
                <w:b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41"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3C4DCEB1">
            <w:pPr>
              <w:spacing w:before="120" w:after="120" w:line="288" w:lineRule="auto"/>
              <w:ind w:left="0" w:leftChars="0"/>
              <w:jc w:val="center"/>
              <w:rPr>
                <w:rFonts w:hint="eastAsia" w:ascii="宋体" w:hAnsi="宋体" w:eastAsia="宋体" w:cs="宋体"/>
                <w:b w:val="0"/>
                <w:i w:val="0"/>
                <w:iCs w:val="0"/>
                <w:color w:val="000000"/>
                <w:kern w:val="0"/>
                <w:sz w:val="20"/>
                <w:szCs w:val="20"/>
                <w:u w:val="none"/>
                <w:lang w:val="en-US" w:eastAsia="zh-CN" w:bidi="ar"/>
              </w:rPr>
            </w:pPr>
            <w:r>
              <w:rPr>
                <w:rFonts w:hint="eastAsia" w:ascii="宋体" w:hAnsi="宋体" w:eastAsia="宋体" w:cs="宋体"/>
                <w:sz w:val="20"/>
                <w:szCs w:val="20"/>
              </w:rPr>
              <w:t>含双投屏模块</w:t>
            </w:r>
          </w:p>
        </w:tc>
      </w:tr>
      <w:tr w14:paraId="2CC26618">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982"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3411107F">
            <w:pPr>
              <w:keepNext w:val="0"/>
              <w:keepLines w:val="0"/>
              <w:widowControl/>
              <w:suppressLineNumbers w:val="0"/>
              <w:ind w:left="0" w:leftChars="0" w:right="0" w:rightChars="0" w:firstLine="0" w:firstLineChars="0"/>
              <w:jc w:val="center"/>
              <w:textAlignment w:val="center"/>
              <w:rPr>
                <w:rFonts w:hint="eastAsia" w:ascii="宋体" w:hAnsi="宋体" w:eastAsia="宋体" w:cs="宋体"/>
                <w:b w:val="0"/>
                <w:i w:val="0"/>
                <w:iCs w:val="0"/>
                <w:color w:val="000000"/>
                <w:kern w:val="0"/>
                <w:sz w:val="20"/>
                <w:szCs w:val="20"/>
                <w:u w:val="none"/>
                <w:lang w:val="en-US" w:eastAsia="zh-CN" w:bidi="ar"/>
              </w:rPr>
            </w:pPr>
            <w:r>
              <w:rPr>
                <w:rFonts w:hint="eastAsia" w:ascii="宋体" w:hAnsi="宋体" w:eastAsia="宋体" w:cs="宋体"/>
                <w:b w:val="0"/>
                <w:i w:val="0"/>
                <w:iCs w:val="0"/>
                <w:color w:val="000000"/>
                <w:kern w:val="0"/>
                <w:sz w:val="20"/>
                <w:szCs w:val="20"/>
                <w:u w:val="none"/>
                <w:lang w:val="en-US" w:eastAsia="zh-CN" w:bidi="ar"/>
              </w:rPr>
              <w:t>3</w:t>
            </w:r>
          </w:p>
        </w:tc>
        <w:tc>
          <w:tcPr>
            <w:tcW w:w="1309"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4B5DE93A">
            <w:pPr>
              <w:keepNext w:val="0"/>
              <w:keepLines w:val="0"/>
              <w:widowControl/>
              <w:suppressLineNumbers w:val="0"/>
              <w:ind w:left="0" w:leftChars="0" w:right="0" w:rightChars="0" w:firstLine="0" w:firstLineChars="0"/>
              <w:jc w:val="center"/>
              <w:textAlignment w:val="center"/>
              <w:rPr>
                <w:rFonts w:hint="eastAsia" w:ascii="宋体" w:hAnsi="宋体" w:eastAsia="宋体" w:cs="宋体"/>
                <w:b w:val="0"/>
                <w:i w:val="0"/>
                <w:iCs w:val="0"/>
                <w:color w:val="000000"/>
                <w:kern w:val="0"/>
                <w:sz w:val="20"/>
                <w:szCs w:val="20"/>
                <w:u w:val="none"/>
                <w:lang w:val="en-US" w:eastAsia="zh-CN" w:bidi="ar"/>
              </w:rPr>
            </w:pPr>
            <w:r>
              <w:rPr>
                <w:rFonts w:hint="eastAsia" w:ascii="宋体" w:hAnsi="宋体" w:eastAsia="宋体" w:cs="宋体"/>
                <w:b w:val="0"/>
                <w:i w:val="0"/>
                <w:iCs w:val="0"/>
                <w:color w:val="000000"/>
                <w:kern w:val="0"/>
                <w:sz w:val="20"/>
                <w:szCs w:val="20"/>
                <w:u w:val="none"/>
                <w:lang w:val="en-US" w:eastAsia="zh-CN" w:bidi="ar"/>
              </w:rPr>
              <w:t>管理终端</w:t>
            </w:r>
          </w:p>
        </w:tc>
        <w:tc>
          <w:tcPr>
            <w:tcW w:w="4759"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6F74E4C8">
            <w:pPr>
              <w:keepNext w:val="0"/>
              <w:keepLines w:val="0"/>
              <w:widowControl/>
              <w:suppressLineNumbers w:val="0"/>
              <w:ind w:left="0" w:leftChars="0" w:right="0" w:rightChars="0" w:firstLine="0" w:firstLineChars="0"/>
              <w:jc w:val="left"/>
              <w:textAlignment w:val="center"/>
              <w:rPr>
                <w:rFonts w:hint="eastAsia" w:ascii="宋体" w:hAnsi="宋体" w:eastAsia="宋体" w:cs="宋体"/>
                <w:b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Ultra5-225U/16G/512G集显16寸2.5K屏</w:t>
            </w:r>
          </w:p>
        </w:tc>
        <w:tc>
          <w:tcPr>
            <w:tcW w:w="87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363B575D">
            <w:pPr>
              <w:keepNext w:val="0"/>
              <w:keepLines w:val="0"/>
              <w:widowControl/>
              <w:suppressLineNumbers w:val="0"/>
              <w:ind w:left="0" w:leftChars="0" w:right="0" w:rightChars="0" w:firstLine="0" w:firstLineChars="0"/>
              <w:jc w:val="center"/>
              <w:textAlignment w:val="center"/>
              <w:rPr>
                <w:rFonts w:hint="eastAsia" w:ascii="宋体" w:hAnsi="宋体" w:eastAsia="宋体" w:cs="宋体"/>
                <w:b w:val="0"/>
                <w:i w:val="0"/>
                <w:iCs w:val="0"/>
                <w:color w:val="000000"/>
                <w:kern w:val="0"/>
                <w:sz w:val="20"/>
                <w:szCs w:val="20"/>
                <w:u w:val="none"/>
                <w:lang w:val="en-US" w:eastAsia="zh-CN" w:bidi="ar"/>
              </w:rPr>
            </w:pPr>
            <w:r>
              <w:rPr>
                <w:rFonts w:hint="eastAsia" w:ascii="宋体" w:hAnsi="宋体" w:eastAsia="宋体" w:cs="宋体"/>
                <w:b w:val="0"/>
                <w:i w:val="0"/>
                <w:iCs w:val="0"/>
                <w:color w:val="000000"/>
                <w:kern w:val="0"/>
                <w:sz w:val="20"/>
                <w:szCs w:val="20"/>
                <w:u w:val="none"/>
                <w:lang w:val="en-US" w:eastAsia="zh-CN" w:bidi="ar"/>
              </w:rPr>
              <w:t>台</w:t>
            </w:r>
          </w:p>
        </w:tc>
        <w:tc>
          <w:tcPr>
            <w:tcW w:w="77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0C1D239D">
            <w:pPr>
              <w:keepNext w:val="0"/>
              <w:keepLines w:val="0"/>
              <w:widowControl/>
              <w:suppressLineNumbers w:val="0"/>
              <w:ind w:left="0" w:leftChars="0" w:right="0" w:rightChars="0" w:firstLine="0" w:firstLineChars="0"/>
              <w:jc w:val="center"/>
              <w:textAlignment w:val="center"/>
              <w:rPr>
                <w:rFonts w:hint="eastAsia" w:ascii="宋体" w:hAnsi="宋体" w:eastAsia="宋体" w:cs="宋体"/>
                <w:b w:val="0"/>
                <w:i w:val="0"/>
                <w:iCs w:val="0"/>
                <w:color w:val="000000"/>
                <w:kern w:val="0"/>
                <w:sz w:val="20"/>
                <w:szCs w:val="20"/>
                <w:u w:val="none"/>
                <w:lang w:val="en-US" w:eastAsia="zh-CN" w:bidi="ar"/>
              </w:rPr>
            </w:pPr>
            <w:r>
              <w:rPr>
                <w:rFonts w:hint="eastAsia" w:ascii="宋体" w:hAnsi="宋体" w:eastAsia="宋体" w:cs="宋体"/>
                <w:b w:val="0"/>
                <w:i w:val="0"/>
                <w:iCs w:val="0"/>
                <w:color w:val="000000"/>
                <w:kern w:val="0"/>
                <w:sz w:val="20"/>
                <w:szCs w:val="20"/>
                <w:u w:val="none"/>
                <w:lang w:val="en-US" w:eastAsia="zh-CN" w:bidi="ar"/>
              </w:rPr>
              <w:t>1</w:t>
            </w:r>
          </w:p>
        </w:tc>
        <w:tc>
          <w:tcPr>
            <w:tcW w:w="1241"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6264BB72">
            <w:pPr>
              <w:keepNext w:val="0"/>
              <w:keepLines w:val="0"/>
              <w:widowControl/>
              <w:suppressLineNumbers w:val="0"/>
              <w:ind w:left="0" w:leftChars="0" w:right="0" w:rightChars="0" w:firstLine="0" w:firstLineChars="0"/>
              <w:jc w:val="center"/>
              <w:textAlignment w:val="center"/>
              <w:rPr>
                <w:rFonts w:hint="eastAsia" w:ascii="宋体" w:hAnsi="宋体" w:eastAsia="宋体" w:cs="宋体"/>
                <w:b w:val="0"/>
                <w:i w:val="0"/>
                <w:iCs w:val="0"/>
                <w:color w:val="000000"/>
                <w:kern w:val="0"/>
                <w:sz w:val="20"/>
                <w:szCs w:val="20"/>
                <w:u w:val="none"/>
                <w:lang w:val="en-US" w:eastAsia="zh-CN" w:bidi="ar"/>
              </w:rPr>
            </w:pPr>
            <w:r>
              <w:rPr>
                <w:rFonts w:hint="eastAsia" w:ascii="宋体" w:hAnsi="宋体" w:eastAsia="宋体" w:cs="宋体"/>
                <w:b w:val="0"/>
                <w:i w:val="0"/>
                <w:iCs w:val="0"/>
                <w:color w:val="000000"/>
                <w:kern w:val="0"/>
                <w:sz w:val="20"/>
                <w:szCs w:val="20"/>
                <w:u w:val="none"/>
                <w:lang w:val="en-US" w:eastAsia="zh-CN" w:bidi="ar"/>
              </w:rPr>
              <w:t>会议管控电脑</w:t>
            </w:r>
          </w:p>
        </w:tc>
      </w:tr>
      <w:tr w14:paraId="3FE72E8C">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982"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325B403E">
            <w:pPr>
              <w:keepNext w:val="0"/>
              <w:keepLines w:val="0"/>
              <w:widowControl/>
              <w:suppressLineNumbers w:val="0"/>
              <w:ind w:left="0" w:leftChars="0" w:right="0" w:rightChars="0" w:firstLine="0" w:firstLineChars="0"/>
              <w:jc w:val="center"/>
              <w:textAlignment w:val="center"/>
              <w:rPr>
                <w:rFonts w:hint="eastAsia" w:ascii="宋体" w:hAnsi="宋体" w:eastAsia="宋体" w:cs="宋体"/>
                <w:b w:val="0"/>
                <w:i w:val="0"/>
                <w:iCs w:val="0"/>
                <w:color w:val="000000"/>
                <w:kern w:val="0"/>
                <w:sz w:val="20"/>
                <w:szCs w:val="20"/>
                <w:u w:val="none"/>
                <w:lang w:val="en-US" w:eastAsia="zh-CN" w:bidi="ar"/>
              </w:rPr>
            </w:pPr>
            <w:r>
              <w:rPr>
                <w:rFonts w:hint="eastAsia" w:ascii="宋体" w:hAnsi="宋体" w:eastAsia="宋体" w:cs="宋体"/>
                <w:b w:val="0"/>
                <w:i w:val="0"/>
                <w:iCs w:val="0"/>
                <w:color w:val="000000"/>
                <w:kern w:val="0"/>
                <w:sz w:val="20"/>
                <w:szCs w:val="20"/>
                <w:u w:val="none"/>
                <w:lang w:val="en-US" w:eastAsia="zh-CN" w:bidi="ar"/>
              </w:rPr>
              <w:t>4</w:t>
            </w:r>
          </w:p>
        </w:tc>
        <w:tc>
          <w:tcPr>
            <w:tcW w:w="1309"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0A3C540B">
            <w:pPr>
              <w:keepNext w:val="0"/>
              <w:keepLines w:val="0"/>
              <w:widowControl/>
              <w:suppressLineNumbers w:val="0"/>
              <w:ind w:left="0" w:leftChars="0" w:right="0" w:rightChars="0" w:firstLine="0" w:firstLineChars="0"/>
              <w:jc w:val="center"/>
              <w:textAlignment w:val="center"/>
              <w:rPr>
                <w:rFonts w:hint="eastAsia" w:ascii="宋体" w:hAnsi="宋体" w:eastAsia="宋体" w:cs="宋体"/>
                <w:b w:val="0"/>
                <w:i w:val="0"/>
                <w:iCs w:val="0"/>
                <w:color w:val="000000"/>
                <w:kern w:val="0"/>
                <w:sz w:val="20"/>
                <w:szCs w:val="20"/>
                <w:u w:val="none"/>
                <w:lang w:val="en-US" w:eastAsia="zh-CN" w:bidi="ar"/>
              </w:rPr>
            </w:pPr>
            <w:r>
              <w:rPr>
                <w:rFonts w:hint="eastAsia" w:ascii="宋体" w:hAnsi="宋体" w:eastAsia="宋体" w:cs="宋体"/>
                <w:b w:val="0"/>
                <w:i w:val="0"/>
                <w:iCs w:val="0"/>
                <w:color w:val="000000"/>
                <w:kern w:val="0"/>
                <w:sz w:val="20"/>
                <w:szCs w:val="20"/>
                <w:u w:val="none"/>
                <w:lang w:val="en-US" w:eastAsia="zh-CN" w:bidi="ar"/>
              </w:rPr>
              <w:t>无线会议话筒</w:t>
            </w:r>
          </w:p>
        </w:tc>
        <w:tc>
          <w:tcPr>
            <w:tcW w:w="4759"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42E2E1D3">
            <w:pPr>
              <w:keepNext w:val="0"/>
              <w:keepLines w:val="0"/>
              <w:widowControl/>
              <w:suppressLineNumbers w:val="0"/>
              <w:ind w:left="0" w:leftChars="0" w:right="0" w:rightChars="0" w:firstLine="0" w:firstLineChars="0"/>
              <w:jc w:val="left"/>
              <w:textAlignment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基于数字U段的传输技术，接收机具有≥4个LCD显示屏，显示频率信息、音频加密状态、功率挡位、静音状态、电量格数信息传输距离≥80米，接收机具有≥4路平衡输出、≥1路非平衡混音输出；具有混响、均衡、智能静音、音频加密、功率调节功能。</w:t>
            </w:r>
          </w:p>
          <w:p w14:paraId="5DA5C3E6">
            <w:pPr>
              <w:keepNext w:val="0"/>
              <w:keepLines w:val="0"/>
              <w:widowControl/>
              <w:suppressLineNumbers w:val="0"/>
              <w:ind w:left="0" w:leftChars="0" w:right="0" w:rightChars="0" w:firstLine="0" w:firstLineChars="0"/>
              <w:jc w:val="left"/>
              <w:textAlignment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2.具有≥1台接收主机、≥4台桌面式短咪杆发射机；频率范围等同或优于470MHz-510MHz、540MHz-590MHz、640MHz-690MHz、807MHz-830MHz四个频段使用。</w:t>
            </w:r>
          </w:p>
          <w:p w14:paraId="300680DA">
            <w:pPr>
              <w:keepNext w:val="0"/>
              <w:keepLines w:val="0"/>
              <w:widowControl/>
              <w:suppressLineNumbers w:val="0"/>
              <w:ind w:left="0" w:leftChars="0" w:right="0" w:rightChars="0" w:firstLine="0" w:firstLineChars="0"/>
              <w:jc w:val="left"/>
              <w:textAlignment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3.接收机前面板具有≥4个LCD 显示屏、≥4个编码旋钮、≥4个频率扫描实体按键、≥4个红外对频实体按键、≥1个电源开关按键、≥1个二合一指示灯（红外发射管+对频指示灯）；后面板具有≥1个LINE-OUT接口、≥4个XLR-OUT接口、≥4个BNC接口、≥1个DC接口。桌面式发射机具有≥1个TYPE-C 充电口、≥1个3.5mm耳麦输入接口、≥1个LCD显示屏、≥1个电源开关按键，≥1个触摸开关麦按键。（提供设备接口图佐证）</w:t>
            </w:r>
          </w:p>
          <w:p w14:paraId="4C748C32">
            <w:pPr>
              <w:keepNext w:val="0"/>
              <w:keepLines w:val="0"/>
              <w:widowControl/>
              <w:suppressLineNumbers w:val="0"/>
              <w:ind w:left="0" w:leftChars="0" w:right="0" w:rightChars="0" w:firstLine="0" w:firstLineChars="0"/>
              <w:jc w:val="left"/>
              <w:textAlignment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4.具有多档位混响调节功能，混响效果≥15625个，效果占比、回响延时、混响幅度调节，三种音效各具有≥25档调节方式，具有多频段均衡调节功能，均衡调节≥2197种。（提供功能截图佐证）</w:t>
            </w:r>
          </w:p>
          <w:p w14:paraId="768B0D23">
            <w:pPr>
              <w:keepNext w:val="0"/>
              <w:keepLines w:val="0"/>
              <w:widowControl/>
              <w:suppressLineNumbers w:val="0"/>
              <w:ind w:left="0" w:leftChars="0" w:right="0" w:rightChars="0" w:firstLine="0" w:firstLineChars="0"/>
              <w:jc w:val="left"/>
              <w:textAlignment w:val="center"/>
              <w:rPr>
                <w:rFonts w:hint="eastAsia" w:ascii="宋体" w:hAnsi="宋体" w:eastAsia="宋体" w:cs="宋体"/>
                <w:b w:val="0"/>
                <w:i w:val="0"/>
                <w:iCs w:val="0"/>
                <w:color w:val="000000"/>
                <w:kern w:val="0"/>
                <w:sz w:val="20"/>
                <w:szCs w:val="20"/>
                <w:u w:val="none"/>
                <w:lang w:val="en-US" w:eastAsia="zh-CN" w:bidi="ar"/>
              </w:rPr>
            </w:pPr>
            <w:r>
              <w:rPr>
                <w:rFonts w:hint="eastAsia" w:ascii="宋体" w:hAnsi="宋体" w:eastAsia="宋体" w:cs="宋体"/>
                <w:sz w:val="20"/>
                <w:szCs w:val="20"/>
                <w:lang w:val="en-US" w:eastAsia="zh-CN"/>
              </w:rPr>
              <w:t>5.具有ID码防串扰功能，采用32位唯一ID码，用于接收和发射配对，收发ID码必须相同才能对码，能够有效防止相同频率的信号相互串台。</w:t>
            </w:r>
          </w:p>
        </w:tc>
        <w:tc>
          <w:tcPr>
            <w:tcW w:w="87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14E26C1E">
            <w:pPr>
              <w:keepNext w:val="0"/>
              <w:keepLines w:val="0"/>
              <w:widowControl/>
              <w:suppressLineNumbers w:val="0"/>
              <w:ind w:left="0" w:leftChars="0" w:right="0" w:rightChars="0" w:firstLine="0" w:firstLineChars="0"/>
              <w:jc w:val="center"/>
              <w:textAlignment w:val="center"/>
              <w:rPr>
                <w:rFonts w:hint="eastAsia" w:ascii="宋体" w:hAnsi="宋体" w:eastAsia="宋体" w:cs="宋体"/>
                <w:b w:val="0"/>
                <w:i w:val="0"/>
                <w:iCs w:val="0"/>
                <w:color w:val="000000"/>
                <w:kern w:val="0"/>
                <w:sz w:val="20"/>
                <w:szCs w:val="20"/>
                <w:u w:val="none"/>
                <w:lang w:val="en-US" w:eastAsia="zh-CN" w:bidi="ar"/>
              </w:rPr>
            </w:pPr>
            <w:r>
              <w:rPr>
                <w:rFonts w:hint="eastAsia" w:ascii="宋体" w:hAnsi="宋体" w:eastAsia="宋体" w:cs="宋体"/>
                <w:b w:val="0"/>
                <w:i w:val="0"/>
                <w:iCs w:val="0"/>
                <w:color w:val="000000"/>
                <w:kern w:val="0"/>
                <w:sz w:val="20"/>
                <w:szCs w:val="20"/>
                <w:u w:val="none"/>
                <w:lang w:val="en-US" w:eastAsia="zh-CN" w:bidi="ar"/>
              </w:rPr>
              <w:t>套</w:t>
            </w:r>
          </w:p>
        </w:tc>
        <w:tc>
          <w:tcPr>
            <w:tcW w:w="77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0BB64393">
            <w:pPr>
              <w:keepNext w:val="0"/>
              <w:keepLines w:val="0"/>
              <w:widowControl/>
              <w:suppressLineNumbers w:val="0"/>
              <w:ind w:left="0" w:leftChars="0" w:right="0" w:rightChars="0" w:firstLine="0" w:firstLineChars="0"/>
              <w:jc w:val="center"/>
              <w:textAlignment w:val="center"/>
              <w:rPr>
                <w:rFonts w:hint="eastAsia" w:ascii="宋体" w:hAnsi="宋体" w:eastAsia="宋体" w:cs="宋体"/>
                <w:b w:val="0"/>
                <w:i w:val="0"/>
                <w:iCs w:val="0"/>
                <w:color w:val="000000"/>
                <w:kern w:val="0"/>
                <w:sz w:val="20"/>
                <w:szCs w:val="20"/>
                <w:u w:val="none"/>
                <w:lang w:val="en-US" w:eastAsia="zh-CN" w:bidi="ar"/>
              </w:rPr>
            </w:pPr>
            <w:r>
              <w:rPr>
                <w:rFonts w:hint="eastAsia" w:ascii="宋体" w:hAnsi="宋体" w:eastAsia="宋体" w:cs="宋体"/>
                <w:b w:val="0"/>
                <w:i w:val="0"/>
                <w:iCs w:val="0"/>
                <w:color w:val="000000"/>
                <w:kern w:val="0"/>
                <w:sz w:val="20"/>
                <w:szCs w:val="20"/>
                <w:u w:val="none"/>
                <w:lang w:val="en-US" w:eastAsia="zh-CN" w:bidi="ar"/>
              </w:rPr>
              <w:t>1</w:t>
            </w:r>
          </w:p>
        </w:tc>
        <w:tc>
          <w:tcPr>
            <w:tcW w:w="1241"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4ADACD8A">
            <w:pPr>
              <w:keepNext w:val="0"/>
              <w:keepLines w:val="0"/>
              <w:widowControl/>
              <w:suppressLineNumbers w:val="0"/>
              <w:ind w:left="0" w:leftChars="0" w:right="0" w:rightChars="0" w:firstLine="0" w:firstLineChars="0"/>
              <w:jc w:val="center"/>
              <w:textAlignment w:val="center"/>
              <w:rPr>
                <w:rFonts w:hint="eastAsia" w:ascii="宋体" w:hAnsi="宋体" w:eastAsia="宋体" w:cs="宋体"/>
                <w:b w:val="0"/>
                <w:i w:val="0"/>
                <w:iCs w:val="0"/>
                <w:color w:val="000000"/>
                <w:kern w:val="0"/>
                <w:sz w:val="20"/>
                <w:szCs w:val="20"/>
                <w:u w:val="none"/>
                <w:lang w:val="en-US" w:eastAsia="zh-CN" w:bidi="ar"/>
              </w:rPr>
            </w:pPr>
            <w:r>
              <w:rPr>
                <w:rFonts w:hint="eastAsia" w:ascii="宋体" w:hAnsi="宋体" w:eastAsia="宋体" w:cs="宋体"/>
                <w:b w:val="0"/>
                <w:i w:val="0"/>
                <w:iCs w:val="0"/>
                <w:color w:val="000000"/>
                <w:kern w:val="0"/>
                <w:sz w:val="20"/>
                <w:szCs w:val="20"/>
                <w:u w:val="none"/>
                <w:lang w:val="en-US" w:eastAsia="zh-CN" w:bidi="ar"/>
              </w:rPr>
              <w:t>含接口、功能佐证材料</w:t>
            </w:r>
          </w:p>
        </w:tc>
      </w:tr>
      <w:tr w14:paraId="1F70494C">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982"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26ED4D44">
            <w:pPr>
              <w:keepNext w:val="0"/>
              <w:keepLines w:val="0"/>
              <w:widowControl/>
              <w:suppressLineNumbers w:val="0"/>
              <w:ind w:left="0" w:leftChars="0" w:right="0" w:rightChars="0" w:firstLine="0" w:firstLineChars="0"/>
              <w:jc w:val="center"/>
              <w:textAlignment w:val="center"/>
              <w:rPr>
                <w:rFonts w:hint="eastAsia" w:ascii="宋体" w:hAnsi="宋体" w:eastAsia="宋体" w:cs="宋体"/>
                <w:b w:val="0"/>
                <w:i w:val="0"/>
                <w:iCs w:val="0"/>
                <w:color w:val="000000"/>
                <w:kern w:val="0"/>
                <w:sz w:val="20"/>
                <w:szCs w:val="20"/>
                <w:u w:val="none"/>
                <w:lang w:val="en-US" w:eastAsia="zh-CN" w:bidi="ar"/>
              </w:rPr>
            </w:pPr>
            <w:r>
              <w:rPr>
                <w:rFonts w:hint="eastAsia" w:ascii="宋体" w:hAnsi="宋体" w:eastAsia="宋体" w:cs="宋体"/>
                <w:b w:val="0"/>
                <w:i w:val="0"/>
                <w:iCs w:val="0"/>
                <w:color w:val="000000"/>
                <w:kern w:val="0"/>
                <w:sz w:val="20"/>
                <w:szCs w:val="20"/>
                <w:u w:val="none"/>
                <w:lang w:val="en-US" w:eastAsia="zh-CN" w:bidi="ar"/>
              </w:rPr>
              <w:t>5</w:t>
            </w:r>
          </w:p>
        </w:tc>
        <w:tc>
          <w:tcPr>
            <w:tcW w:w="1309"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45E965B0">
            <w:pPr>
              <w:keepNext w:val="0"/>
              <w:keepLines w:val="0"/>
              <w:widowControl/>
              <w:suppressLineNumbers w:val="0"/>
              <w:ind w:left="0" w:leftChars="0" w:right="0" w:rightChars="0" w:firstLine="0" w:firstLineChars="0"/>
              <w:jc w:val="center"/>
              <w:textAlignment w:val="center"/>
              <w:rPr>
                <w:rFonts w:hint="eastAsia" w:ascii="宋体" w:hAnsi="宋体" w:eastAsia="宋体" w:cs="宋体"/>
                <w:b w:val="0"/>
                <w:i w:val="0"/>
                <w:iCs w:val="0"/>
                <w:color w:val="000000"/>
                <w:kern w:val="0"/>
                <w:sz w:val="20"/>
                <w:szCs w:val="20"/>
                <w:u w:val="none"/>
                <w:lang w:val="en-US" w:eastAsia="zh-CN" w:bidi="ar"/>
              </w:rPr>
            </w:pPr>
            <w:r>
              <w:rPr>
                <w:rFonts w:hint="eastAsia" w:ascii="宋体" w:hAnsi="宋体" w:eastAsia="宋体" w:cs="宋体"/>
                <w:b w:val="0"/>
                <w:i w:val="0"/>
                <w:iCs w:val="0"/>
                <w:color w:val="000000"/>
                <w:kern w:val="0"/>
                <w:sz w:val="20"/>
                <w:szCs w:val="20"/>
                <w:u w:val="none"/>
                <w:lang w:val="en-US" w:eastAsia="zh-CN" w:bidi="ar"/>
              </w:rPr>
              <w:t>拉杆音箱</w:t>
            </w:r>
          </w:p>
        </w:tc>
        <w:tc>
          <w:tcPr>
            <w:tcW w:w="4759"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77642176">
            <w:pPr>
              <w:keepNext w:val="0"/>
              <w:keepLines w:val="0"/>
              <w:widowControl/>
              <w:suppressLineNumbers w:val="0"/>
              <w:ind w:left="0" w:leftChars="0" w:right="0" w:rightChars="0" w:firstLine="0" w:firstLineChars="0"/>
              <w:jc w:val="left"/>
              <w:textAlignment w:val="center"/>
              <w:rPr>
                <w:rFonts w:hint="eastAsia" w:ascii="宋体" w:hAnsi="宋体" w:eastAsia="宋体" w:cs="宋体"/>
                <w:b w:val="0"/>
                <w:i w:val="0"/>
                <w:iCs w:val="0"/>
                <w:color w:val="000000"/>
                <w:kern w:val="0"/>
                <w:sz w:val="20"/>
                <w:szCs w:val="20"/>
                <w:u w:val="none"/>
                <w:lang w:val="en-US" w:eastAsia="zh-CN" w:bidi="ar"/>
              </w:rPr>
            </w:pPr>
            <w:r>
              <w:rPr>
                <w:rFonts w:hint="eastAsia" w:ascii="宋体" w:hAnsi="宋体" w:eastAsia="宋体" w:cs="宋体"/>
                <w:sz w:val="20"/>
                <w:szCs w:val="20"/>
              </w:rPr>
              <w:t>300W功率，15寸低音+6.5寸中音+高音单元，U段调频双话筒；内置12V/12A大容量电池，便携拉杆设计，适配会议移动扩声</w:t>
            </w:r>
          </w:p>
        </w:tc>
        <w:tc>
          <w:tcPr>
            <w:tcW w:w="87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341ADDB2">
            <w:pPr>
              <w:keepNext w:val="0"/>
              <w:keepLines w:val="0"/>
              <w:widowControl/>
              <w:suppressLineNumbers w:val="0"/>
              <w:ind w:left="0" w:leftChars="0" w:right="0" w:rightChars="0" w:firstLine="0" w:firstLineChars="0"/>
              <w:jc w:val="center"/>
              <w:textAlignment w:val="center"/>
              <w:rPr>
                <w:rFonts w:hint="eastAsia" w:ascii="宋体" w:hAnsi="宋体" w:eastAsia="宋体" w:cs="宋体"/>
                <w:b w:val="0"/>
                <w:i w:val="0"/>
                <w:iCs w:val="0"/>
                <w:color w:val="000000"/>
                <w:kern w:val="0"/>
                <w:sz w:val="20"/>
                <w:szCs w:val="20"/>
                <w:u w:val="none"/>
                <w:lang w:val="en-US" w:eastAsia="zh-CN" w:bidi="ar"/>
              </w:rPr>
            </w:pPr>
            <w:r>
              <w:rPr>
                <w:rFonts w:hint="eastAsia" w:ascii="宋体" w:hAnsi="宋体" w:eastAsia="宋体" w:cs="宋体"/>
                <w:b w:val="0"/>
                <w:i w:val="0"/>
                <w:iCs w:val="0"/>
                <w:color w:val="000000"/>
                <w:kern w:val="0"/>
                <w:sz w:val="20"/>
                <w:szCs w:val="20"/>
                <w:u w:val="none"/>
                <w:lang w:val="en-US" w:eastAsia="zh-CN" w:bidi="ar"/>
              </w:rPr>
              <w:t>套</w:t>
            </w:r>
          </w:p>
        </w:tc>
        <w:tc>
          <w:tcPr>
            <w:tcW w:w="77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570FC06D">
            <w:pPr>
              <w:keepNext w:val="0"/>
              <w:keepLines w:val="0"/>
              <w:widowControl/>
              <w:suppressLineNumbers w:val="0"/>
              <w:ind w:left="0" w:leftChars="0" w:right="0" w:rightChars="0" w:firstLine="0" w:firstLineChars="0"/>
              <w:jc w:val="center"/>
              <w:textAlignment w:val="center"/>
              <w:rPr>
                <w:rFonts w:hint="eastAsia" w:ascii="宋体" w:hAnsi="宋体" w:eastAsia="宋体" w:cs="宋体"/>
                <w:b w:val="0"/>
                <w:i w:val="0"/>
                <w:iCs w:val="0"/>
                <w:color w:val="000000"/>
                <w:kern w:val="0"/>
                <w:sz w:val="20"/>
                <w:szCs w:val="20"/>
                <w:u w:val="none"/>
                <w:lang w:val="en-US" w:eastAsia="zh-CN" w:bidi="ar"/>
              </w:rPr>
            </w:pPr>
            <w:r>
              <w:rPr>
                <w:rFonts w:hint="eastAsia" w:ascii="宋体" w:hAnsi="宋体" w:eastAsia="宋体" w:cs="宋体"/>
                <w:b w:val="0"/>
                <w:i w:val="0"/>
                <w:iCs w:val="0"/>
                <w:color w:val="000000"/>
                <w:kern w:val="0"/>
                <w:sz w:val="20"/>
                <w:szCs w:val="20"/>
                <w:u w:val="none"/>
                <w:lang w:val="en-US" w:eastAsia="zh-CN" w:bidi="ar"/>
              </w:rPr>
              <w:t>1</w:t>
            </w:r>
          </w:p>
        </w:tc>
        <w:tc>
          <w:tcPr>
            <w:tcW w:w="1241"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5090156D">
            <w:pPr>
              <w:keepNext w:val="0"/>
              <w:keepLines w:val="0"/>
              <w:widowControl/>
              <w:suppressLineNumbers w:val="0"/>
              <w:ind w:left="0" w:leftChars="0" w:right="0" w:rightChars="0" w:firstLine="0" w:firstLineChars="0"/>
              <w:jc w:val="center"/>
              <w:textAlignment w:val="center"/>
              <w:rPr>
                <w:rFonts w:hint="eastAsia" w:ascii="宋体" w:hAnsi="宋体" w:eastAsia="宋体" w:cs="宋体"/>
                <w:b w:val="0"/>
                <w:i w:val="0"/>
                <w:iCs w:val="0"/>
                <w:color w:val="000000"/>
                <w:kern w:val="0"/>
                <w:sz w:val="20"/>
                <w:szCs w:val="20"/>
                <w:u w:val="none"/>
                <w:lang w:val="en-US" w:eastAsia="zh-CN" w:bidi="ar"/>
              </w:rPr>
            </w:pPr>
            <w:r>
              <w:rPr>
                <w:rFonts w:hint="eastAsia" w:ascii="宋体" w:hAnsi="宋体" w:eastAsia="宋体" w:cs="宋体"/>
                <w:b w:val="0"/>
                <w:i w:val="0"/>
                <w:iCs w:val="0"/>
                <w:color w:val="000000"/>
                <w:kern w:val="0"/>
                <w:sz w:val="20"/>
                <w:szCs w:val="20"/>
                <w:u w:val="none"/>
                <w:lang w:val="en-US" w:eastAsia="zh-CN" w:bidi="ar"/>
              </w:rPr>
              <w:t>移动扩声设备</w:t>
            </w:r>
          </w:p>
        </w:tc>
      </w:tr>
      <w:tr w14:paraId="5C3960BE">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982"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53210303">
            <w:pPr>
              <w:keepNext w:val="0"/>
              <w:keepLines w:val="0"/>
              <w:widowControl/>
              <w:suppressLineNumbers w:val="0"/>
              <w:ind w:left="0" w:leftChars="0" w:right="0" w:rightChars="0" w:firstLine="0" w:firstLineChars="0"/>
              <w:jc w:val="center"/>
              <w:textAlignment w:val="center"/>
              <w:rPr>
                <w:rFonts w:hint="eastAsia" w:ascii="宋体" w:hAnsi="宋体" w:eastAsia="宋体" w:cs="宋体"/>
                <w:b w:val="0"/>
                <w:i w:val="0"/>
                <w:iCs w:val="0"/>
                <w:color w:val="000000"/>
                <w:kern w:val="0"/>
                <w:sz w:val="20"/>
                <w:szCs w:val="20"/>
                <w:u w:val="none"/>
                <w:lang w:val="en-US" w:eastAsia="zh-CN" w:bidi="ar"/>
              </w:rPr>
            </w:pPr>
            <w:r>
              <w:rPr>
                <w:rFonts w:hint="eastAsia" w:ascii="宋体" w:hAnsi="宋体" w:eastAsia="宋体" w:cs="宋体"/>
                <w:b w:val="0"/>
                <w:i w:val="0"/>
                <w:iCs w:val="0"/>
                <w:color w:val="000000"/>
                <w:kern w:val="0"/>
                <w:sz w:val="20"/>
                <w:szCs w:val="20"/>
                <w:u w:val="none"/>
                <w:lang w:val="en-US" w:eastAsia="zh-CN" w:bidi="ar"/>
              </w:rPr>
              <w:t>6</w:t>
            </w:r>
          </w:p>
        </w:tc>
        <w:tc>
          <w:tcPr>
            <w:tcW w:w="1309"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223E9627">
            <w:pPr>
              <w:keepNext w:val="0"/>
              <w:keepLines w:val="0"/>
              <w:widowControl/>
              <w:suppressLineNumbers w:val="0"/>
              <w:ind w:left="0" w:leftChars="0" w:right="0" w:rightChars="0" w:firstLine="0" w:firstLineChars="0"/>
              <w:jc w:val="center"/>
              <w:textAlignment w:val="center"/>
              <w:rPr>
                <w:rFonts w:hint="eastAsia" w:ascii="宋体" w:hAnsi="宋体" w:eastAsia="宋体" w:cs="宋体"/>
                <w:b w:val="0"/>
                <w:i w:val="0"/>
                <w:iCs w:val="0"/>
                <w:color w:val="000000"/>
                <w:kern w:val="0"/>
                <w:sz w:val="20"/>
                <w:szCs w:val="20"/>
                <w:u w:val="none"/>
                <w:lang w:val="en-US" w:eastAsia="zh-CN" w:bidi="ar"/>
              </w:rPr>
            </w:pPr>
            <w:r>
              <w:rPr>
                <w:rFonts w:hint="eastAsia" w:ascii="宋体" w:hAnsi="宋体" w:eastAsia="宋体" w:cs="宋体"/>
                <w:b w:val="0"/>
                <w:i w:val="0"/>
                <w:iCs w:val="0"/>
                <w:color w:val="000000"/>
                <w:kern w:val="0"/>
                <w:sz w:val="20"/>
                <w:szCs w:val="20"/>
                <w:u w:val="none"/>
                <w:lang w:val="en-US" w:eastAsia="zh-CN" w:bidi="ar"/>
              </w:rPr>
              <w:t>安装及材料</w:t>
            </w:r>
          </w:p>
        </w:tc>
        <w:tc>
          <w:tcPr>
            <w:tcW w:w="4759"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18CA1BBC">
            <w:pPr>
              <w:keepNext w:val="0"/>
              <w:keepLines w:val="0"/>
              <w:widowControl/>
              <w:suppressLineNumbers w:val="0"/>
              <w:ind w:left="0" w:leftChars="0" w:right="0" w:rightChars="0" w:firstLine="0" w:firstLineChars="0"/>
              <w:jc w:val="left"/>
              <w:textAlignment w:val="center"/>
              <w:rPr>
                <w:rFonts w:hint="eastAsia" w:ascii="宋体" w:hAnsi="宋体" w:eastAsia="宋体" w:cs="宋体"/>
                <w:b w:val="0"/>
                <w:i w:val="0"/>
                <w:iCs w:val="0"/>
                <w:color w:val="000000"/>
                <w:kern w:val="0"/>
                <w:sz w:val="20"/>
                <w:szCs w:val="20"/>
                <w:u w:val="none"/>
                <w:lang w:val="en-US" w:eastAsia="zh-CN" w:bidi="ar"/>
              </w:rPr>
            </w:pPr>
            <w:r>
              <w:rPr>
                <w:rFonts w:hint="eastAsia" w:ascii="宋体" w:hAnsi="宋体" w:eastAsia="宋体" w:cs="宋体"/>
                <w:sz w:val="20"/>
                <w:szCs w:val="20"/>
              </w:rPr>
              <w:t>包含5楼所有会议设备安装、系统调试、线路整理、线材布设、设备校准、操作培训、售后对接等全套服务</w:t>
            </w:r>
          </w:p>
        </w:tc>
        <w:tc>
          <w:tcPr>
            <w:tcW w:w="87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47B56B1E">
            <w:pPr>
              <w:keepNext w:val="0"/>
              <w:keepLines w:val="0"/>
              <w:widowControl/>
              <w:suppressLineNumbers w:val="0"/>
              <w:ind w:left="0" w:leftChars="0" w:right="0" w:rightChars="0" w:firstLine="0" w:firstLineChars="0"/>
              <w:jc w:val="center"/>
              <w:textAlignment w:val="center"/>
              <w:rPr>
                <w:rFonts w:hint="eastAsia" w:ascii="宋体" w:hAnsi="宋体" w:eastAsia="宋体" w:cs="宋体"/>
                <w:b w:val="0"/>
                <w:i w:val="0"/>
                <w:iCs w:val="0"/>
                <w:color w:val="000000"/>
                <w:kern w:val="0"/>
                <w:sz w:val="20"/>
                <w:szCs w:val="20"/>
                <w:u w:val="none"/>
                <w:lang w:val="en-US" w:eastAsia="zh-CN" w:bidi="ar"/>
              </w:rPr>
            </w:pPr>
            <w:r>
              <w:rPr>
                <w:rFonts w:hint="eastAsia" w:ascii="宋体" w:hAnsi="宋体" w:eastAsia="宋体" w:cs="宋体"/>
                <w:b w:val="0"/>
                <w:i w:val="0"/>
                <w:iCs w:val="0"/>
                <w:color w:val="000000"/>
                <w:kern w:val="0"/>
                <w:sz w:val="20"/>
                <w:szCs w:val="20"/>
                <w:u w:val="none"/>
                <w:lang w:val="en-US" w:eastAsia="zh-CN" w:bidi="ar"/>
              </w:rPr>
              <w:t>项</w:t>
            </w:r>
          </w:p>
        </w:tc>
        <w:tc>
          <w:tcPr>
            <w:tcW w:w="77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77F4683E">
            <w:pPr>
              <w:keepNext w:val="0"/>
              <w:keepLines w:val="0"/>
              <w:widowControl/>
              <w:suppressLineNumbers w:val="0"/>
              <w:ind w:left="0" w:leftChars="0" w:right="0" w:rightChars="0" w:firstLine="0" w:firstLineChars="0"/>
              <w:jc w:val="center"/>
              <w:textAlignment w:val="center"/>
              <w:rPr>
                <w:rFonts w:hint="eastAsia" w:ascii="宋体" w:hAnsi="宋体" w:eastAsia="宋体" w:cs="宋体"/>
                <w:b w:val="0"/>
                <w:i w:val="0"/>
                <w:iCs w:val="0"/>
                <w:color w:val="000000"/>
                <w:kern w:val="0"/>
                <w:sz w:val="20"/>
                <w:szCs w:val="20"/>
                <w:u w:val="none"/>
                <w:lang w:val="en-US" w:eastAsia="zh-CN" w:bidi="ar"/>
              </w:rPr>
            </w:pPr>
            <w:r>
              <w:rPr>
                <w:rFonts w:hint="eastAsia" w:ascii="宋体" w:hAnsi="宋体" w:eastAsia="宋体" w:cs="宋体"/>
                <w:b w:val="0"/>
                <w:i w:val="0"/>
                <w:iCs w:val="0"/>
                <w:color w:val="000000"/>
                <w:kern w:val="0"/>
                <w:sz w:val="20"/>
                <w:szCs w:val="20"/>
                <w:u w:val="none"/>
                <w:lang w:val="en-US" w:eastAsia="zh-CN" w:bidi="ar"/>
              </w:rPr>
              <w:t>1</w:t>
            </w:r>
          </w:p>
        </w:tc>
        <w:tc>
          <w:tcPr>
            <w:tcW w:w="1241"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236DC2C9">
            <w:pPr>
              <w:keepNext w:val="0"/>
              <w:keepLines w:val="0"/>
              <w:widowControl/>
              <w:suppressLineNumbers w:val="0"/>
              <w:ind w:left="0" w:leftChars="0" w:right="0" w:rightChars="0" w:firstLine="0" w:firstLineChars="0"/>
              <w:jc w:val="center"/>
              <w:textAlignment w:val="center"/>
              <w:rPr>
                <w:rFonts w:hint="eastAsia" w:ascii="宋体" w:hAnsi="宋体" w:eastAsia="宋体" w:cs="宋体"/>
                <w:b w:val="0"/>
                <w:i w:val="0"/>
                <w:iCs w:val="0"/>
                <w:color w:val="000000"/>
                <w:kern w:val="0"/>
                <w:sz w:val="20"/>
                <w:szCs w:val="20"/>
                <w:u w:val="none"/>
                <w:lang w:val="en-US" w:eastAsia="zh-CN" w:bidi="ar"/>
              </w:rPr>
            </w:pPr>
            <w:r>
              <w:rPr>
                <w:rFonts w:hint="eastAsia" w:ascii="宋体" w:hAnsi="宋体" w:eastAsia="宋体" w:cs="宋体"/>
                <w:b w:val="0"/>
                <w:i w:val="0"/>
                <w:iCs w:val="0"/>
                <w:color w:val="000000"/>
                <w:kern w:val="0"/>
                <w:sz w:val="20"/>
                <w:szCs w:val="20"/>
                <w:u w:val="none"/>
                <w:lang w:val="en-US" w:eastAsia="zh-CN" w:bidi="ar"/>
              </w:rPr>
              <w:t>全包施工服务</w:t>
            </w:r>
          </w:p>
        </w:tc>
      </w:tr>
    </w:tbl>
    <w:p w14:paraId="56BBD2E8">
      <w:pPr>
        <w:spacing w:before="320" w:after="120" w:line="288" w:lineRule="auto"/>
        <w:ind w:left="0"/>
        <w:jc w:val="left"/>
        <w:outlineLvl w:val="1"/>
        <w:rPr>
          <w:rFonts w:hint="eastAsia" w:ascii="宋体" w:hAnsi="宋体" w:eastAsia="宋体" w:cs="宋体"/>
          <w:b/>
          <w:sz w:val="32"/>
          <w:lang w:val="en-US" w:eastAsia="zh-CN"/>
        </w:rPr>
      </w:pPr>
      <w:bookmarkStart w:id="2" w:name="heading_2"/>
      <w:r>
        <w:rPr>
          <w:rFonts w:hint="eastAsia" w:ascii="宋体" w:hAnsi="宋体" w:eastAsia="宋体" w:cs="宋体"/>
          <w:b/>
          <w:sz w:val="32"/>
          <w:lang w:val="en-US" w:eastAsia="zh-CN"/>
        </w:rPr>
        <w:t>三</w:t>
      </w:r>
      <w:r>
        <w:rPr>
          <w:rFonts w:hint="eastAsia" w:ascii="宋体" w:hAnsi="宋体" w:eastAsia="宋体" w:cs="宋体"/>
          <w:b/>
          <w:sz w:val="32"/>
        </w:rPr>
        <w:t>、</w:t>
      </w:r>
      <w:bookmarkEnd w:id="2"/>
      <w:r>
        <w:rPr>
          <w:rFonts w:hint="eastAsia" w:ascii="宋体" w:hAnsi="宋体" w:eastAsia="宋体" w:cs="宋体"/>
          <w:b/>
          <w:sz w:val="32"/>
          <w:lang w:val="en-US" w:eastAsia="zh-CN"/>
        </w:rPr>
        <w:t>商务条款</w:t>
      </w:r>
    </w:p>
    <w:p w14:paraId="16C5A85F">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eastAsia="宋体"/>
          <w:strike/>
          <w:dstrike w:val="0"/>
          <w:highlight w:val="yellow"/>
          <w:lang w:eastAsia="zh-CN"/>
        </w:rPr>
      </w:pPr>
      <w:r>
        <w:rPr>
          <w:rFonts w:hint="eastAsia" w:ascii="宋体" w:hAnsi="宋体" w:eastAsia="宋体" w:cs="宋体"/>
          <w:sz w:val="24"/>
          <w:szCs w:val="24"/>
          <w:highlight w:val="none"/>
        </w:rPr>
        <w:t>1、本次报价为</w:t>
      </w:r>
      <w:r>
        <w:rPr>
          <w:rFonts w:hint="eastAsia" w:ascii="宋体" w:hAnsi="宋体" w:eastAsia="宋体" w:cs="宋体"/>
          <w:b w:val="0"/>
          <w:bCs/>
          <w:sz w:val="24"/>
          <w:szCs w:val="24"/>
          <w:highlight w:val="none"/>
        </w:rPr>
        <w:t>全包总价，</w:t>
      </w:r>
      <w:r>
        <w:rPr>
          <w:rFonts w:hint="eastAsia" w:ascii="宋体" w:hAnsi="宋体" w:eastAsia="宋体" w:cs="宋体"/>
          <w:sz w:val="24"/>
          <w:szCs w:val="24"/>
          <w:highlight w:val="none"/>
        </w:rPr>
        <w:t>包含设备货款、税费、运输费、装卸费、安装调试费、线材辅料费、人员培训费、质保服务费等</w:t>
      </w:r>
      <w:r>
        <w:rPr>
          <w:rFonts w:hint="eastAsia" w:ascii="宋体" w:hAnsi="宋体" w:eastAsia="宋体" w:cs="宋体"/>
          <w:sz w:val="24"/>
          <w:szCs w:val="24"/>
          <w:highlight w:val="none"/>
          <w:lang w:eastAsia="zh-CN"/>
        </w:rPr>
        <w:t>全部</w:t>
      </w:r>
      <w:r>
        <w:rPr>
          <w:rFonts w:hint="eastAsia" w:ascii="宋体" w:hAnsi="宋体" w:eastAsia="宋体" w:cs="宋体"/>
          <w:sz w:val="24"/>
          <w:szCs w:val="24"/>
          <w:highlight w:val="none"/>
        </w:rPr>
        <w:t>费用。</w:t>
      </w:r>
    </w:p>
    <w:p w14:paraId="3FA0778E">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2、所有设备</w:t>
      </w:r>
      <w:r>
        <w:rPr>
          <w:rFonts w:hint="eastAsia" w:ascii="宋体" w:hAnsi="宋体" w:eastAsia="宋体" w:cs="宋体"/>
          <w:sz w:val="24"/>
          <w:szCs w:val="24"/>
          <w:highlight w:val="none"/>
          <w:lang w:eastAsia="zh-CN"/>
        </w:rPr>
        <w:t>须</w:t>
      </w:r>
      <w:r>
        <w:rPr>
          <w:rFonts w:hint="eastAsia" w:ascii="宋体" w:hAnsi="宋体" w:eastAsia="宋体" w:cs="宋体"/>
          <w:sz w:val="24"/>
          <w:szCs w:val="24"/>
          <w:highlight w:val="none"/>
        </w:rPr>
        <w:t>为全新正品行货，原厂原装未拆封，完全满足本询价单列明的技术参数、资质及检测报告要求</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投标响应时</w:t>
      </w:r>
      <w:r>
        <w:rPr>
          <w:rFonts w:hint="eastAsia" w:ascii="宋体" w:hAnsi="宋体" w:eastAsia="宋体" w:cs="宋体"/>
          <w:sz w:val="24"/>
          <w:szCs w:val="24"/>
          <w:highlight w:val="none"/>
        </w:rPr>
        <w:t>需提供检测报告、功能截图、设备接口图等</w:t>
      </w:r>
      <w:r>
        <w:rPr>
          <w:rFonts w:hint="eastAsia" w:ascii="宋体" w:hAnsi="宋体" w:eastAsia="宋体" w:cs="宋体"/>
          <w:sz w:val="24"/>
          <w:szCs w:val="24"/>
          <w:highlight w:val="none"/>
          <w:lang w:eastAsia="zh-CN"/>
        </w:rPr>
        <w:t>佐证资料，</w:t>
      </w:r>
      <w:r>
        <w:rPr>
          <w:rFonts w:hint="eastAsia" w:ascii="宋体" w:hAnsi="宋体" w:eastAsia="宋体" w:cs="宋体"/>
          <w:sz w:val="24"/>
          <w:szCs w:val="24"/>
          <w:highlight w:val="none"/>
        </w:rPr>
        <w:t>并加盖公章。</w:t>
      </w:r>
    </w:p>
    <w:p w14:paraId="720CA6F7">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3、供应商需具备音视频系统</w:t>
      </w:r>
      <w:r>
        <w:rPr>
          <w:rFonts w:hint="eastAsia" w:ascii="宋体" w:hAnsi="宋体" w:eastAsia="宋体" w:cs="宋体"/>
          <w:sz w:val="24"/>
          <w:szCs w:val="24"/>
          <w:highlight w:val="none"/>
          <w:lang w:val="en-US" w:eastAsia="zh-CN"/>
        </w:rPr>
        <w:t>相关证书</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以保障系统</w:t>
      </w:r>
      <w:r>
        <w:rPr>
          <w:rFonts w:hint="eastAsia" w:ascii="宋体" w:hAnsi="宋体" w:eastAsia="宋体" w:cs="宋体"/>
          <w:sz w:val="24"/>
          <w:szCs w:val="24"/>
          <w:highlight w:val="none"/>
        </w:rPr>
        <w:t>整体兼容、稳定运行。</w:t>
      </w:r>
    </w:p>
    <w:p w14:paraId="590F1476">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4、项目团队成员</w:t>
      </w:r>
      <w:r>
        <w:rPr>
          <w:rFonts w:hint="eastAsia" w:ascii="宋体" w:hAnsi="宋体" w:eastAsia="宋体" w:cs="宋体"/>
          <w:sz w:val="24"/>
          <w:szCs w:val="24"/>
          <w:highlight w:val="none"/>
        </w:rPr>
        <w:t>具有音视频专业的</w:t>
      </w:r>
      <w:r>
        <w:rPr>
          <w:rFonts w:hint="eastAsia" w:ascii="宋体" w:hAnsi="宋体" w:eastAsia="宋体" w:cs="宋体"/>
          <w:sz w:val="24"/>
          <w:szCs w:val="24"/>
          <w:highlight w:val="none"/>
          <w:lang w:val="en-US" w:eastAsia="zh-CN"/>
        </w:rPr>
        <w:t>相关</w:t>
      </w:r>
      <w:r>
        <w:rPr>
          <w:rFonts w:hint="eastAsia" w:ascii="宋体" w:hAnsi="宋体" w:eastAsia="宋体" w:cs="宋体"/>
          <w:sz w:val="24"/>
          <w:szCs w:val="24"/>
          <w:highlight w:val="none"/>
        </w:rPr>
        <w:t>证书</w:t>
      </w:r>
      <w:r>
        <w:rPr>
          <w:rFonts w:hint="eastAsia" w:ascii="宋体" w:hAnsi="宋体" w:eastAsia="宋体" w:cs="宋体"/>
          <w:sz w:val="24"/>
          <w:szCs w:val="24"/>
          <w:highlight w:val="none"/>
          <w:lang w:val="en-US" w:eastAsia="zh-CN"/>
        </w:rPr>
        <w:t>复印件加盖公章</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音视频专业工程师</w:t>
      </w:r>
      <w:r>
        <w:rPr>
          <w:rFonts w:hint="eastAsia" w:ascii="宋体" w:hAnsi="宋体" w:eastAsia="宋体" w:cs="宋体"/>
          <w:sz w:val="24"/>
          <w:szCs w:val="24"/>
          <w:highlight w:val="none"/>
          <w:lang w:val="en-US" w:eastAsia="zh-CN"/>
        </w:rPr>
        <w:t>、调音员等证书</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提供项目团队的人员清单、附</w:t>
      </w:r>
      <w:r>
        <w:rPr>
          <w:rFonts w:hint="eastAsia" w:ascii="宋体" w:hAnsi="宋体" w:eastAsia="宋体" w:cs="宋体"/>
          <w:sz w:val="24"/>
          <w:szCs w:val="24"/>
          <w:highlight w:val="none"/>
          <w:lang w:val="en-US" w:eastAsia="zh-CN"/>
        </w:rPr>
        <w:t>资质证书</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近</w:t>
      </w:r>
      <w:r>
        <w:rPr>
          <w:rFonts w:hint="eastAsia" w:ascii="宋体" w:hAnsi="宋体" w:eastAsia="宋体" w:cs="宋体"/>
          <w:sz w:val="24"/>
          <w:szCs w:val="24"/>
          <w:highlight w:val="none"/>
        </w:rPr>
        <w:t>3个月的社保缴纳证明。</w:t>
      </w:r>
    </w:p>
    <w:p w14:paraId="5C279201">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、质保要求：所有设备提供</w:t>
      </w:r>
      <w:r>
        <w:rPr>
          <w:rFonts w:hint="eastAsia" w:ascii="宋体" w:hAnsi="宋体" w:eastAsia="宋体" w:cs="宋体"/>
          <w:b w:val="0"/>
          <w:bCs/>
          <w:sz w:val="24"/>
          <w:szCs w:val="24"/>
          <w:highlight w:val="none"/>
        </w:rPr>
        <w:t>不少于3年</w:t>
      </w:r>
      <w:r>
        <w:rPr>
          <w:rFonts w:hint="eastAsia" w:ascii="宋体" w:hAnsi="宋体" w:eastAsia="宋体" w:cs="宋体"/>
          <w:b w:val="0"/>
          <w:bCs/>
          <w:sz w:val="24"/>
          <w:szCs w:val="24"/>
          <w:highlight w:val="none"/>
          <w:lang w:val="en-US" w:eastAsia="zh-CN"/>
        </w:rPr>
        <w:t>的</w:t>
      </w:r>
      <w:r>
        <w:rPr>
          <w:rFonts w:hint="eastAsia" w:ascii="宋体" w:hAnsi="宋体" w:eastAsia="宋体" w:cs="宋体"/>
          <w:b w:val="0"/>
          <w:bCs/>
          <w:sz w:val="24"/>
          <w:szCs w:val="24"/>
          <w:highlight w:val="none"/>
        </w:rPr>
        <w:t>质保，</w:t>
      </w:r>
      <w:r>
        <w:rPr>
          <w:rFonts w:hint="eastAsia" w:ascii="宋体" w:hAnsi="宋体" w:eastAsia="宋体" w:cs="宋体"/>
          <w:sz w:val="24"/>
          <w:szCs w:val="24"/>
          <w:highlight w:val="none"/>
        </w:rPr>
        <w:t>质保期内免费维修、更换故障配件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终身提供技术支持、系统升级及售后咨询服务。</w:t>
      </w:r>
    </w:p>
    <w:p w14:paraId="0BF10DD9">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、交货及工期：合同签订后</w:t>
      </w:r>
      <w:r>
        <w:rPr>
          <w:rFonts w:hint="eastAsia" w:ascii="宋体" w:hAnsi="宋体" w:eastAsia="宋体" w:cs="宋体"/>
          <w:sz w:val="24"/>
          <w:szCs w:val="24"/>
          <w:highlight w:val="none"/>
          <w:lang w:val="en-US" w:eastAsia="zh-CN"/>
        </w:rPr>
        <w:t>15</w:t>
      </w:r>
      <w:r>
        <w:rPr>
          <w:rFonts w:hint="eastAsia" w:ascii="宋体" w:hAnsi="宋体" w:eastAsia="宋体" w:cs="宋体"/>
          <w:sz w:val="24"/>
          <w:szCs w:val="24"/>
          <w:highlight w:val="none"/>
        </w:rPr>
        <w:t>个工作日内完成所有设备供货、现场安装</w:t>
      </w:r>
      <w:r>
        <w:rPr>
          <w:rFonts w:hint="eastAsia" w:ascii="宋体" w:hAnsi="宋体" w:eastAsia="宋体" w:cs="宋体"/>
          <w:sz w:val="24"/>
          <w:szCs w:val="24"/>
          <w:highlight w:val="none"/>
          <w:lang w:eastAsia="zh-CN"/>
        </w:rPr>
        <w:t>与</w:t>
      </w:r>
      <w:r>
        <w:rPr>
          <w:rFonts w:hint="eastAsia" w:ascii="宋体" w:hAnsi="宋体" w:eastAsia="宋体" w:cs="宋体"/>
          <w:sz w:val="24"/>
          <w:szCs w:val="24"/>
          <w:highlight w:val="none"/>
        </w:rPr>
        <w:t>系统调试，确保整体项目验收合格</w:t>
      </w:r>
      <w:r>
        <w:rPr>
          <w:rFonts w:hint="eastAsia" w:ascii="宋体" w:hAnsi="宋体" w:eastAsia="宋体" w:cs="宋体"/>
          <w:sz w:val="24"/>
          <w:szCs w:val="24"/>
          <w:highlight w:val="none"/>
          <w:lang w:eastAsia="zh-CN"/>
        </w:rPr>
        <w:t>并</w:t>
      </w:r>
      <w:r>
        <w:rPr>
          <w:rFonts w:hint="eastAsia" w:ascii="宋体" w:hAnsi="宋体" w:eastAsia="宋体" w:cs="宋体"/>
          <w:sz w:val="24"/>
          <w:szCs w:val="24"/>
          <w:highlight w:val="none"/>
        </w:rPr>
        <w:t>交付使用。</w:t>
      </w:r>
    </w:p>
    <w:p w14:paraId="0EFA3F61">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lang w:eastAsia="zh-CN"/>
        </w:rPr>
        <w:t>、验收标准：所有设备的参数、功能、性能符合</w:t>
      </w:r>
      <w:r>
        <w:rPr>
          <w:rFonts w:hint="eastAsia" w:ascii="宋体" w:hAnsi="宋体" w:eastAsia="宋体" w:cs="宋体"/>
          <w:sz w:val="24"/>
          <w:szCs w:val="24"/>
          <w:highlight w:val="none"/>
          <w:lang w:val="en-US" w:eastAsia="zh-CN"/>
        </w:rPr>
        <w:t>本次询价的技术条款</w:t>
      </w:r>
      <w:r>
        <w:rPr>
          <w:rFonts w:hint="eastAsia" w:ascii="宋体" w:hAnsi="宋体" w:eastAsia="宋体" w:cs="宋体"/>
          <w:sz w:val="24"/>
          <w:szCs w:val="24"/>
          <w:highlight w:val="none"/>
          <w:lang w:eastAsia="zh-CN"/>
        </w:rPr>
        <w:t>要求，系统运行稳定，影音及显示效果达标，资料齐全且培训到位。</w:t>
      </w:r>
    </w:p>
    <w:p w14:paraId="453A2708">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lang w:eastAsia="zh-CN"/>
        </w:rPr>
        <w:t>付款方式：</w:t>
      </w:r>
      <w:r>
        <w:rPr>
          <w:rFonts w:hint="eastAsia" w:ascii="宋体" w:hAnsi="宋体" w:eastAsia="宋体" w:cs="宋体"/>
          <w:sz w:val="24"/>
          <w:szCs w:val="24"/>
          <w:highlight w:val="none"/>
          <w:lang w:val="en-US" w:eastAsia="zh-CN"/>
        </w:rPr>
        <w:t>完成</w:t>
      </w:r>
      <w:r>
        <w:rPr>
          <w:rFonts w:hint="eastAsia" w:ascii="宋体" w:hAnsi="宋体" w:eastAsia="宋体" w:cs="宋体"/>
          <w:sz w:val="24"/>
          <w:szCs w:val="24"/>
          <w:highlight w:val="none"/>
          <w:lang w:eastAsia="zh-CN"/>
        </w:rPr>
        <w:t>安装调试并验收通过后付清全款。</w:t>
      </w:r>
    </w:p>
    <w:p w14:paraId="496B79C5">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9、售后服务要求：</w:t>
      </w:r>
    </w:p>
    <w:p w14:paraId="1607E383">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strike/>
          <w:dstrike w:val="0"/>
          <w:sz w:val="24"/>
          <w:szCs w:val="24"/>
          <w:highlight w:val="yellow"/>
          <w:lang w:val="en-US" w:eastAsia="zh-CN"/>
        </w:rPr>
      </w:pPr>
      <w:r>
        <w:rPr>
          <w:rFonts w:hint="eastAsia" w:ascii="宋体" w:hAnsi="宋体" w:eastAsia="宋体" w:cs="宋体"/>
          <w:sz w:val="24"/>
          <w:szCs w:val="24"/>
          <w:highlight w:val="none"/>
          <w:lang w:val="en-US" w:eastAsia="zh-CN"/>
        </w:rPr>
        <w:t>有项目所在地及时服务的能力，每天24小时开通专门应急电话，7*24小时的现场质保和技术支持服务，做到1小时应急响应，2小时到达现场处理，4小时以内解决问题，对于暂时解决不了的故障，中标人应提供备用设备使用，直至故障设备修复。</w:t>
      </w:r>
    </w:p>
    <w:p w14:paraId="50DC50DB">
      <w:pPr>
        <w:pStyle w:val="2"/>
        <w:rPr>
          <w:rFonts w:hint="eastAsia"/>
          <w:highlight w:val="none"/>
          <w:lang w:eastAsia="zh-CN"/>
        </w:rPr>
      </w:pPr>
    </w:p>
    <w:p w14:paraId="0C930AB8">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sz w:val="24"/>
          <w:szCs w:val="24"/>
          <w:lang w:eastAsia="zh-CN"/>
        </w:rPr>
      </w:pPr>
      <w:bookmarkStart w:id="3" w:name="_GoBack"/>
      <w:bookmarkEnd w:id="3"/>
    </w:p>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B132A"/>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9127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0"/>
  <w:bordersDoNotSurroundFooter w:val="0"/>
  <w:documentProtection w:enforcement="0"/>
  <w:displayHorizontalDrawingGridEvery w:val="1"/>
  <w:displayVerticalDrawingGridEvery w:val="1"/>
  <w:noPunctuationKerning w:val="1"/>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4ZWIxNDc3MWEwZjM5MmVhMGFkMDUyY2E1N2U4ZDUifQ=="/>
  </w:docVars>
  <w:rsids>
    <w:rsidRoot w:val="00000000"/>
    <w:rsid w:val="1DED5769"/>
    <w:rsid w:val="2DFA0380"/>
    <w:rsid w:val="2EED123C"/>
    <w:rsid w:val="3C6B743A"/>
    <w:rsid w:val="5A98315A"/>
    <w:rsid w:val="5F016698"/>
    <w:rsid w:val="69EF4033"/>
    <w:rsid w:val="7AF500E5"/>
    <w:rsid w:val="7B8063CB"/>
    <w:rsid w:val="7F82402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pPr>
    <w:rPr>
      <w:kern w:val="2"/>
      <w:sz w:val="21"/>
      <w:szCs w:val="24"/>
    </w:rPr>
  </w:style>
  <w:style w:type="paragraph" w:styleId="3">
    <w:name w:val="Body Text First Indent"/>
    <w:basedOn w:val="2"/>
    <w:next w:val="1"/>
    <w:qFormat/>
    <w:uiPriority w:val="0"/>
    <w:pPr>
      <w:spacing w:line="360" w:lineRule="auto"/>
      <w:ind w:firstLine="200" w:firstLineChars="200"/>
      <w:jc w:val="left"/>
    </w:pPr>
    <w:rPr>
      <w:b/>
      <w:bCs/>
      <w:sz w:val="24"/>
      <w:lang w:val="en-G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5466</Words>
  <Characters>6414</Characters>
  <TotalTime>21</TotalTime>
  <ScaleCrop>false</ScaleCrop>
  <LinksUpToDate>false</LinksUpToDate>
  <CharactersWithSpaces>6438</CharactersWithSpaces>
  <Application>WPS Office_12.1.0.17145_F1E327BC-269C-435d-A152-05C5408002CA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2026-06-23T06:41:00Z</dcterms:created>
  <dc:creator>Apache POI</dc:creator>
  <cp:lastModifiedBy>万鹏威</cp:lastModifiedBy>
  <dcterms:modified xsi:type="dcterms:W3CDTF">2026-06-26T05:48:48Z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IGC">
    <vt:lpwstr>{"Label":"1","ContentProducer":"001191110102MACQD9K64010000","ProduceID":"7654477363804294097","ReservedCode1":"","ContentPropagator":"","PropagateID":"","ReservedCode2":""}</vt:lpwstr>
  </property>
  <property fmtid="{D5CDD505-2E9C-101B-9397-08002B2CF9AE}" pid="3" name="KSOTemplateDocerSaveRecord">
    <vt:lpwstr>eyJoZGlkIjoiMDcxN2M1MGE5ZjYwMzMwODUzODQwZDZlYzI4NDY3N2UiLCJ1c2VySWQiOiI0NzQxMTQ0NzAifQ==</vt:lpwstr>
  </property>
  <property fmtid="{D5CDD505-2E9C-101B-9397-08002B2CF9AE}" pid="4" name="KSOProductBuildVer">
    <vt:lpwstr>2052-12.1.0.17145</vt:lpwstr>
  </property>
  <property fmtid="{D5CDD505-2E9C-101B-9397-08002B2CF9AE}" pid="5" name="ICV">
    <vt:lpwstr>F4258B2685AB4C2BB9D71F6E4F35AFE3_13</vt:lpwstr>
  </property>
</Properties>
</file>