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BE7BCE">
      <w:pPr>
        <w:pStyle w:val="2"/>
        <w:bidi w:val="0"/>
        <w:jc w:val="center"/>
        <w:rPr>
          <w:rFonts w:hint="eastAsia"/>
        </w:rPr>
      </w:pPr>
      <w:r>
        <w:rPr>
          <w:rFonts w:hint="eastAsia"/>
        </w:rPr>
        <w:t>产品规格参数表</w:t>
      </w:r>
      <w:bookmarkStart w:id="1" w:name="_GoBack"/>
      <w:bookmarkEnd w:id="1"/>
    </w:p>
    <w:tbl>
      <w:tblPr>
        <w:tblStyle w:val="7"/>
        <w:tblW w:w="93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00"/>
        <w:gridCol w:w="7300"/>
      </w:tblGrid>
      <w:tr w14:paraId="12EF0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9300" w:type="dxa"/>
            <w:gridSpan w:val="2"/>
            <w:shd w:val="clear" w:color="auto" w:fill="auto"/>
            <w:noWrap w:val="0"/>
            <w:vAlign w:val="center"/>
          </w:tcPr>
          <w:p w14:paraId="176F9621">
            <w:pPr>
              <w:adjustRightInd w:val="0"/>
              <w:snapToGrid w:val="0"/>
              <w:jc w:val="center"/>
              <w:rPr>
                <w:rFonts w:hint="eastAsia" w:ascii="宋体" w:hAnsi="宋体" w:cs="微软雅黑"/>
                <w:b/>
                <w:color w:val="000000"/>
                <w:sz w:val="28"/>
                <w:szCs w:val="21"/>
                <w:shd w:val="clear" w:color="auto" w:fill="FFFFFF"/>
              </w:rPr>
            </w:pPr>
            <w:bookmarkStart w:id="0" w:name="bjggcsb"/>
            <w:bookmarkEnd w:id="0"/>
            <w:r>
              <w:rPr>
                <w:rFonts w:ascii="宋体" w:hAnsi="宋体" w:cs="微软雅黑"/>
                <w:b/>
                <w:color w:val="000000"/>
                <w:sz w:val="28"/>
                <w:szCs w:val="21"/>
                <w:shd w:val="clear" w:color="auto" w:fill="FFFFFF"/>
              </w:rPr>
              <w:t>产品规格</w:t>
            </w:r>
          </w:p>
        </w:tc>
      </w:tr>
      <w:tr w14:paraId="41D36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2000" w:type="dxa"/>
            <w:vMerge w:val="restart"/>
            <w:shd w:val="clear" w:color="auto" w:fill="auto"/>
            <w:noWrap w:val="0"/>
            <w:vAlign w:val="center"/>
          </w:tcPr>
          <w:p w14:paraId="594E1EB2">
            <w:pPr>
              <w:adjustRightInd w:val="0"/>
              <w:snapToGrid w:val="0"/>
              <w:jc w:val="center"/>
              <w:rPr>
                <w:rFonts w:hint="eastAsia" w:ascii="宋体" w:hAnsi="宋体" w:cs="微软雅黑"/>
                <w:b/>
                <w:color w:val="000000"/>
                <w:szCs w:val="21"/>
                <w:shd w:val="clear" w:color="auto" w:fill="FFFFFF"/>
              </w:rPr>
            </w:pPr>
            <w:r>
              <w:rPr>
                <w:rFonts w:hint="eastAsia" w:ascii="宋体" w:hAnsi="宋体" w:cs="微软雅黑"/>
                <w:b/>
                <w:color w:val="000000"/>
                <w:szCs w:val="21"/>
                <w:shd w:val="clear" w:color="auto" w:fill="FFFFFF"/>
              </w:rPr>
              <w:t>基本规格</w:t>
            </w:r>
          </w:p>
        </w:tc>
        <w:tc>
          <w:tcPr>
            <w:tcW w:w="7300" w:type="dxa"/>
            <w:shd w:val="clear" w:color="auto" w:fill="auto"/>
            <w:noWrap w:val="0"/>
            <w:vAlign w:val="center"/>
          </w:tcPr>
          <w:p w14:paraId="77C3891B">
            <w:pPr>
              <w:adjustRightInd w:val="0"/>
              <w:snapToGrid w:val="0"/>
              <w:jc w:val="left"/>
              <w:rPr>
                <w:rFonts w:hint="default" w:ascii="宋体" w:hAnsi="宋体" w:eastAsia="宋体" w:cs="微软雅黑"/>
                <w:color w:val="000000"/>
                <w:szCs w:val="21"/>
                <w:shd w:val="clear" w:color="auto" w:fill="FFFFFF"/>
                <w:lang w:val="en-US" w:eastAsia="zh-CN"/>
              </w:rPr>
            </w:pPr>
            <w:r>
              <w:rPr>
                <w:rFonts w:hint="eastAsia" w:ascii="宋体" w:hAnsi="宋体" w:cs="微软雅黑"/>
                <w:color w:val="000000"/>
                <w:szCs w:val="21"/>
                <w:shd w:val="clear" w:color="auto" w:fill="FFFFFF"/>
              </w:rPr>
              <w:t>系统梯号：</w:t>
            </w:r>
          </w:p>
        </w:tc>
      </w:tr>
      <w:tr w14:paraId="2BBB6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2000" w:type="dxa"/>
            <w:vMerge w:val="continue"/>
            <w:shd w:val="clear" w:color="auto" w:fill="auto"/>
            <w:noWrap w:val="0"/>
            <w:vAlign w:val="center"/>
          </w:tcPr>
          <w:p w14:paraId="62B0507B">
            <w:pPr>
              <w:adjustRightInd w:val="0"/>
              <w:snapToGrid w:val="0"/>
              <w:rPr>
                <w:rFonts w:hint="eastAsia" w:ascii="宋体" w:hAnsi="宋体" w:cs="微软雅黑"/>
                <w:color w:val="000000"/>
                <w:szCs w:val="21"/>
                <w:shd w:val="clear" w:color="auto" w:fill="FFFFFF"/>
              </w:rPr>
            </w:pPr>
          </w:p>
        </w:tc>
        <w:tc>
          <w:tcPr>
            <w:tcW w:w="7300" w:type="dxa"/>
            <w:shd w:val="clear" w:color="auto" w:fill="auto"/>
            <w:noWrap w:val="0"/>
            <w:vAlign w:val="center"/>
          </w:tcPr>
          <w:p w14:paraId="27768D6A">
            <w:pPr>
              <w:adjustRightInd w:val="0"/>
              <w:snapToGrid w:val="0"/>
              <w:jc w:val="left"/>
              <w:rPr>
                <w:rFonts w:hint="eastAsia" w:ascii="宋体" w:hAnsi="宋体" w:cs="微软雅黑"/>
                <w:color w:val="000000"/>
                <w:szCs w:val="21"/>
                <w:shd w:val="clear" w:color="auto" w:fill="FFFFFF"/>
              </w:rPr>
            </w:pPr>
            <w:r>
              <w:rPr>
                <w:rFonts w:hint="eastAsia" w:ascii="宋体" w:hAnsi="宋体" w:cs="微软雅黑"/>
                <w:color w:val="000000"/>
                <w:szCs w:val="21"/>
                <w:shd w:val="clear" w:color="auto" w:fill="FFFFFF"/>
              </w:rPr>
              <w:t>货物名称：</w:t>
            </w:r>
            <w:r>
              <w:rPr>
                <w:rFonts w:hint="eastAsia" w:ascii="宋体" w:hAnsi="宋体" w:cs="微软雅黑"/>
                <w:color w:val="000000"/>
                <w:szCs w:val="21"/>
                <w:shd w:val="clear" w:color="auto" w:fill="FFFFFF"/>
                <w:lang w:val="en-US" w:eastAsia="zh-CN"/>
              </w:rPr>
              <w:t>有机房医用</w:t>
            </w:r>
            <w:r>
              <w:rPr>
                <w:rFonts w:ascii="宋体" w:hAnsi="宋体" w:cs="微软雅黑"/>
                <w:color w:val="000000"/>
                <w:szCs w:val="21"/>
                <w:shd w:val="clear" w:color="auto" w:fill="FFFFFF"/>
              </w:rPr>
              <w:t>电梯</w:t>
            </w:r>
          </w:p>
        </w:tc>
      </w:tr>
      <w:tr w14:paraId="3CB1A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2000" w:type="dxa"/>
            <w:vMerge w:val="continue"/>
            <w:shd w:val="clear" w:color="auto" w:fill="auto"/>
            <w:noWrap w:val="0"/>
            <w:vAlign w:val="center"/>
          </w:tcPr>
          <w:p w14:paraId="56D10F83">
            <w:pPr>
              <w:adjustRightInd w:val="0"/>
              <w:snapToGrid w:val="0"/>
              <w:rPr>
                <w:rFonts w:hint="eastAsia" w:ascii="宋体" w:hAnsi="宋体" w:cs="微软雅黑"/>
                <w:color w:val="000000"/>
                <w:szCs w:val="21"/>
                <w:shd w:val="clear" w:color="auto" w:fill="FFFFFF"/>
              </w:rPr>
            </w:pPr>
          </w:p>
        </w:tc>
        <w:tc>
          <w:tcPr>
            <w:tcW w:w="7300" w:type="dxa"/>
            <w:shd w:val="clear" w:color="auto" w:fill="auto"/>
            <w:noWrap w:val="0"/>
            <w:vAlign w:val="center"/>
          </w:tcPr>
          <w:p w14:paraId="59E917BA">
            <w:pPr>
              <w:adjustRightInd w:val="0"/>
              <w:snapToGrid w:val="0"/>
              <w:jc w:val="left"/>
              <w:rPr>
                <w:rFonts w:hint="eastAsia" w:ascii="宋体" w:hAnsi="宋体" w:cs="微软雅黑"/>
                <w:color w:val="000000"/>
                <w:szCs w:val="21"/>
                <w:shd w:val="clear" w:color="auto" w:fill="FFFFFF"/>
              </w:rPr>
            </w:pPr>
            <w:r>
              <w:rPr>
                <w:rFonts w:hint="eastAsia" w:ascii="宋体" w:hAnsi="宋体" w:cs="微软雅黑"/>
                <w:color w:val="000000"/>
                <w:szCs w:val="21"/>
                <w:shd w:val="clear" w:color="auto" w:fill="FFFFFF"/>
              </w:rPr>
              <w:t>载重：</w:t>
            </w:r>
            <w:r>
              <w:rPr>
                <w:rFonts w:ascii="宋体" w:hAnsi="宋体" w:cs="微软雅黑"/>
                <w:color w:val="000000"/>
                <w:szCs w:val="21"/>
                <w:shd w:val="clear" w:color="auto" w:fill="FFFFFF"/>
              </w:rPr>
              <w:t>1</w:t>
            </w:r>
            <w:r>
              <w:rPr>
                <w:rFonts w:hint="eastAsia" w:ascii="宋体" w:hAnsi="宋体" w:cs="微软雅黑"/>
                <w:color w:val="000000"/>
                <w:szCs w:val="21"/>
                <w:shd w:val="clear" w:color="auto" w:fill="FFFFFF"/>
                <w:lang w:val="en-US" w:eastAsia="zh-CN"/>
              </w:rPr>
              <w:t>600</w:t>
            </w:r>
            <w:r>
              <w:rPr>
                <w:rFonts w:ascii="宋体" w:hAnsi="宋体" w:cs="微软雅黑"/>
                <w:color w:val="000000"/>
                <w:szCs w:val="21"/>
                <w:shd w:val="clear" w:color="auto" w:fill="FFFFFF"/>
              </w:rPr>
              <w:t>kg</w:t>
            </w:r>
          </w:p>
        </w:tc>
      </w:tr>
      <w:tr w14:paraId="683F1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2000" w:type="dxa"/>
            <w:vMerge w:val="continue"/>
            <w:shd w:val="clear" w:color="auto" w:fill="auto"/>
            <w:noWrap w:val="0"/>
            <w:vAlign w:val="center"/>
          </w:tcPr>
          <w:p w14:paraId="406F7658">
            <w:pPr>
              <w:adjustRightInd w:val="0"/>
              <w:snapToGrid w:val="0"/>
              <w:rPr>
                <w:rFonts w:hint="eastAsia" w:ascii="宋体" w:hAnsi="宋体" w:cs="微软雅黑"/>
                <w:color w:val="000000"/>
                <w:szCs w:val="21"/>
                <w:shd w:val="clear" w:color="auto" w:fill="FFFFFF"/>
              </w:rPr>
            </w:pPr>
          </w:p>
        </w:tc>
        <w:tc>
          <w:tcPr>
            <w:tcW w:w="7300" w:type="dxa"/>
            <w:shd w:val="clear" w:color="auto" w:fill="auto"/>
            <w:noWrap w:val="0"/>
            <w:vAlign w:val="center"/>
          </w:tcPr>
          <w:p w14:paraId="29F2AAB5">
            <w:pPr>
              <w:adjustRightInd w:val="0"/>
              <w:snapToGrid w:val="0"/>
              <w:jc w:val="left"/>
              <w:rPr>
                <w:rFonts w:hint="eastAsia" w:ascii="宋体" w:hAnsi="宋体" w:cs="微软雅黑"/>
                <w:color w:val="000000"/>
                <w:szCs w:val="21"/>
                <w:shd w:val="clear" w:color="auto" w:fill="FFFFFF"/>
              </w:rPr>
            </w:pPr>
            <w:r>
              <w:rPr>
                <w:rFonts w:hint="eastAsia" w:ascii="宋体" w:hAnsi="宋体" w:cs="微软雅黑"/>
                <w:color w:val="000000"/>
                <w:szCs w:val="21"/>
                <w:shd w:val="clear" w:color="auto" w:fill="FFFFFF"/>
              </w:rPr>
              <w:t>速度：</w:t>
            </w:r>
            <w:r>
              <w:rPr>
                <w:rFonts w:ascii="宋体" w:hAnsi="宋体" w:cs="微软雅黑"/>
                <w:color w:val="000000"/>
                <w:szCs w:val="21"/>
                <w:shd w:val="clear" w:color="auto" w:fill="FFFFFF"/>
              </w:rPr>
              <w:t xml:space="preserve">1.75m/s </w:t>
            </w:r>
          </w:p>
        </w:tc>
      </w:tr>
      <w:tr w14:paraId="25C1B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2000" w:type="dxa"/>
            <w:vMerge w:val="continue"/>
            <w:shd w:val="clear" w:color="auto" w:fill="auto"/>
            <w:noWrap w:val="0"/>
            <w:vAlign w:val="center"/>
          </w:tcPr>
          <w:p w14:paraId="3356687D">
            <w:pPr>
              <w:adjustRightInd w:val="0"/>
              <w:snapToGrid w:val="0"/>
              <w:rPr>
                <w:rFonts w:hint="eastAsia" w:ascii="宋体" w:hAnsi="宋体" w:cs="微软雅黑"/>
                <w:color w:val="000000"/>
                <w:szCs w:val="21"/>
                <w:shd w:val="clear" w:color="auto" w:fill="FFFFFF"/>
              </w:rPr>
            </w:pPr>
          </w:p>
        </w:tc>
        <w:tc>
          <w:tcPr>
            <w:tcW w:w="7300" w:type="dxa"/>
            <w:shd w:val="clear" w:color="auto" w:fill="auto"/>
            <w:noWrap w:val="0"/>
            <w:vAlign w:val="center"/>
          </w:tcPr>
          <w:p w14:paraId="44295D04">
            <w:pPr>
              <w:adjustRightInd w:val="0"/>
              <w:snapToGrid w:val="0"/>
              <w:jc w:val="left"/>
              <w:rPr>
                <w:rFonts w:hint="eastAsia" w:ascii="宋体" w:hAnsi="宋体" w:cs="微软雅黑"/>
                <w:color w:val="000000"/>
                <w:szCs w:val="21"/>
                <w:shd w:val="clear" w:color="auto" w:fill="FFFFFF"/>
              </w:rPr>
            </w:pPr>
            <w:r>
              <w:rPr>
                <w:rFonts w:hint="eastAsia" w:ascii="宋体" w:hAnsi="宋体" w:cs="微软雅黑"/>
                <w:color w:val="000000"/>
                <w:szCs w:val="21"/>
                <w:shd w:val="clear" w:color="auto" w:fill="FFFFFF"/>
              </w:rPr>
              <w:t>服务层站：</w:t>
            </w:r>
            <w:r>
              <w:rPr>
                <w:rFonts w:hint="eastAsia" w:ascii="宋体" w:hAnsi="宋体" w:eastAsia="宋体" w:cs="宋体"/>
                <w:color w:val="auto"/>
                <w:sz w:val="24"/>
              </w:rPr>
              <w:t>5层5站5门</w:t>
            </w:r>
            <w:r>
              <w:rPr>
                <w:rFonts w:hint="eastAsia" w:ascii="宋体" w:hAnsi="宋体" w:eastAsia="宋体" w:cs="宋体"/>
                <w:color w:val="auto"/>
                <w:sz w:val="24"/>
                <w:lang w:eastAsia="zh-CN"/>
              </w:rPr>
              <w:t>，</w:t>
            </w:r>
            <w:r>
              <w:rPr>
                <w:rFonts w:hint="eastAsia" w:ascii="宋体" w:hAnsi="宋体" w:eastAsia="宋体" w:cs="宋体"/>
                <w:sz w:val="24"/>
                <w:lang w:val="en-US" w:eastAsia="zh-CN"/>
              </w:rPr>
              <w:t>1层开前门，2.3.4.5层后门</w:t>
            </w:r>
            <w:r>
              <w:rPr>
                <w:rFonts w:ascii="宋体" w:hAnsi="宋体" w:cs="微软雅黑"/>
                <w:color w:val="000000"/>
                <w:szCs w:val="21"/>
                <w:shd w:val="clear" w:color="auto" w:fill="FFFFFF"/>
              </w:rPr>
              <w:t xml:space="preserve"> </w:t>
            </w:r>
          </w:p>
        </w:tc>
      </w:tr>
      <w:tr w14:paraId="5DCA1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2000" w:type="dxa"/>
            <w:vMerge w:val="continue"/>
            <w:shd w:val="clear" w:color="auto" w:fill="auto"/>
            <w:noWrap w:val="0"/>
            <w:vAlign w:val="center"/>
          </w:tcPr>
          <w:p w14:paraId="4620EA43">
            <w:pPr>
              <w:adjustRightInd w:val="0"/>
              <w:snapToGrid w:val="0"/>
              <w:rPr>
                <w:rFonts w:hint="eastAsia" w:ascii="宋体" w:hAnsi="宋体" w:cs="微软雅黑"/>
                <w:color w:val="000000"/>
                <w:szCs w:val="21"/>
                <w:shd w:val="clear" w:color="auto" w:fill="FFFFFF"/>
              </w:rPr>
            </w:pPr>
          </w:p>
        </w:tc>
        <w:tc>
          <w:tcPr>
            <w:tcW w:w="7300" w:type="dxa"/>
            <w:shd w:val="clear" w:color="auto" w:fill="auto"/>
            <w:noWrap w:val="0"/>
            <w:vAlign w:val="center"/>
          </w:tcPr>
          <w:p w14:paraId="4204C142">
            <w:pPr>
              <w:adjustRightInd w:val="0"/>
              <w:snapToGrid w:val="0"/>
              <w:jc w:val="left"/>
              <w:rPr>
                <w:rFonts w:hint="eastAsia" w:ascii="宋体" w:hAnsi="宋体" w:cs="微软雅黑"/>
                <w:color w:val="000000"/>
                <w:szCs w:val="21"/>
                <w:shd w:val="clear" w:color="auto" w:fill="FFFFFF"/>
              </w:rPr>
            </w:pPr>
            <w:r>
              <w:rPr>
                <w:rFonts w:hint="eastAsia" w:ascii="宋体" w:hAnsi="宋体" w:cs="微软雅黑"/>
                <w:b w:val="0"/>
                <w:bCs w:val="0"/>
                <w:color w:val="000000" w:themeColor="text1"/>
                <w:szCs w:val="21"/>
                <w:shd w:val="clear" w:color="auto" w:fill="FFFFFF"/>
                <w14:textFill>
                  <w14:solidFill>
                    <w14:schemeClr w14:val="tx1"/>
                  </w14:solidFill>
                </w14:textFill>
              </w:rPr>
              <w:t>提升高度</w:t>
            </w:r>
            <w:r>
              <w:rPr>
                <w:rFonts w:hint="eastAsia" w:ascii="宋体" w:hAnsi="宋体" w:cs="微软雅黑"/>
                <w:color w:val="000000"/>
                <w:szCs w:val="21"/>
                <w:shd w:val="clear" w:color="auto" w:fill="FFFFFF"/>
              </w:rPr>
              <w:t>：</w:t>
            </w:r>
            <w:r>
              <w:rPr>
                <w:rFonts w:ascii="宋体" w:hAnsi="宋体" w:cs="微软雅黑"/>
                <w:color w:val="000000"/>
                <w:szCs w:val="21"/>
                <w:shd w:val="clear" w:color="auto" w:fill="FFFFFF"/>
              </w:rPr>
              <w:t>H=</w:t>
            </w:r>
            <w:r>
              <w:rPr>
                <w:rFonts w:hint="eastAsia" w:ascii="宋体" w:hAnsi="宋体" w:cs="微软雅黑"/>
                <w:color w:val="000000"/>
                <w:szCs w:val="21"/>
                <w:shd w:val="clear" w:color="auto" w:fill="FFFFFF"/>
                <w:lang w:val="en-US" w:eastAsia="zh-CN"/>
              </w:rPr>
              <w:t xml:space="preserve">15.14 </w:t>
            </w:r>
            <w:r>
              <w:rPr>
                <w:rFonts w:ascii="宋体" w:hAnsi="宋体" w:cs="微软雅黑"/>
                <w:color w:val="000000"/>
                <w:szCs w:val="21"/>
                <w:shd w:val="clear" w:color="auto" w:fill="FFFFFF"/>
              </w:rPr>
              <w:t>m</w:t>
            </w:r>
          </w:p>
        </w:tc>
      </w:tr>
      <w:tr w14:paraId="31F8C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2000" w:type="dxa"/>
            <w:vMerge w:val="continue"/>
            <w:shd w:val="clear" w:color="auto" w:fill="auto"/>
            <w:noWrap w:val="0"/>
            <w:vAlign w:val="center"/>
          </w:tcPr>
          <w:p w14:paraId="4ECBFFF5">
            <w:pPr>
              <w:adjustRightInd w:val="0"/>
              <w:snapToGrid w:val="0"/>
              <w:rPr>
                <w:rFonts w:hint="eastAsia" w:ascii="宋体" w:hAnsi="宋体" w:cs="微软雅黑"/>
                <w:color w:val="000000"/>
                <w:szCs w:val="21"/>
                <w:shd w:val="clear" w:color="auto" w:fill="FFFFFF"/>
              </w:rPr>
            </w:pPr>
          </w:p>
        </w:tc>
        <w:tc>
          <w:tcPr>
            <w:tcW w:w="7300" w:type="dxa"/>
            <w:shd w:val="clear" w:color="auto" w:fill="auto"/>
            <w:noWrap w:val="0"/>
            <w:vAlign w:val="center"/>
          </w:tcPr>
          <w:p w14:paraId="077863B0">
            <w:pPr>
              <w:adjustRightInd w:val="0"/>
              <w:snapToGrid w:val="0"/>
              <w:jc w:val="left"/>
              <w:rPr>
                <w:rFonts w:hint="eastAsia" w:ascii="宋体" w:hAnsi="宋体" w:cs="微软雅黑"/>
                <w:color w:val="000000"/>
                <w:szCs w:val="21"/>
                <w:shd w:val="clear" w:color="auto" w:fill="FFFFFF"/>
              </w:rPr>
            </w:pPr>
            <w:r>
              <w:rPr>
                <w:rFonts w:hint="eastAsia" w:ascii="宋体" w:hAnsi="宋体" w:cs="微软雅黑"/>
                <w:color w:val="000000"/>
                <w:szCs w:val="21"/>
                <w:shd w:val="clear" w:color="auto" w:fill="FFFFFF"/>
              </w:rPr>
              <w:t>单双通：</w:t>
            </w:r>
            <w:r>
              <w:rPr>
                <w:rFonts w:hint="eastAsia" w:ascii="宋体" w:hAnsi="宋体" w:cs="微软雅黑"/>
                <w:color w:val="000000"/>
                <w:szCs w:val="21"/>
                <w:shd w:val="clear" w:color="auto" w:fill="FFFFFF"/>
                <w:lang w:val="en-US" w:eastAsia="zh-CN"/>
              </w:rPr>
              <w:t>贯通</w:t>
            </w:r>
          </w:p>
        </w:tc>
      </w:tr>
      <w:tr w14:paraId="04264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2000" w:type="dxa"/>
            <w:vMerge w:val="continue"/>
            <w:shd w:val="clear" w:color="auto" w:fill="auto"/>
            <w:noWrap w:val="0"/>
            <w:vAlign w:val="center"/>
          </w:tcPr>
          <w:p w14:paraId="2DFC030A">
            <w:pPr>
              <w:adjustRightInd w:val="0"/>
              <w:snapToGrid w:val="0"/>
              <w:rPr>
                <w:rFonts w:hint="eastAsia" w:ascii="宋体" w:hAnsi="宋体" w:cs="微软雅黑"/>
                <w:color w:val="000000"/>
                <w:szCs w:val="21"/>
                <w:shd w:val="clear" w:color="auto" w:fill="FFFFFF"/>
              </w:rPr>
            </w:pPr>
          </w:p>
        </w:tc>
        <w:tc>
          <w:tcPr>
            <w:tcW w:w="7300" w:type="dxa"/>
            <w:shd w:val="clear" w:color="auto" w:fill="auto"/>
            <w:noWrap w:val="0"/>
            <w:vAlign w:val="center"/>
          </w:tcPr>
          <w:p w14:paraId="583DFC1C">
            <w:pPr>
              <w:adjustRightInd w:val="0"/>
              <w:snapToGrid w:val="0"/>
              <w:jc w:val="left"/>
              <w:rPr>
                <w:rFonts w:hint="default" w:ascii="宋体" w:hAnsi="宋体" w:eastAsia="宋体" w:cs="微软雅黑"/>
                <w:color w:val="000000"/>
                <w:szCs w:val="21"/>
                <w:shd w:val="clear" w:color="auto" w:fill="FFFFFF"/>
                <w:lang w:val="en-US" w:eastAsia="zh-CN"/>
              </w:rPr>
            </w:pPr>
            <w:r>
              <w:rPr>
                <w:rFonts w:hint="eastAsia" w:ascii="宋体" w:hAnsi="宋体" w:cs="微软雅黑"/>
                <w:color w:val="000000"/>
                <w:szCs w:val="21"/>
                <w:shd w:val="clear" w:color="auto" w:fill="FFFFFF"/>
              </w:rPr>
              <w:t>曳引机：</w:t>
            </w:r>
            <w:r>
              <w:rPr>
                <w:rFonts w:hint="eastAsia" w:ascii="宋体" w:hAnsi="宋体" w:eastAsia="宋体" w:cs="宋体"/>
                <w:color w:val="000000" w:themeColor="text1"/>
                <w:sz w:val="21"/>
                <w:szCs w:val="21"/>
                <w14:textFill>
                  <w14:solidFill>
                    <w14:schemeClr w14:val="tx1"/>
                  </w14:solidFill>
                </w14:textFill>
              </w:rPr>
              <w:t>有机房</w:t>
            </w: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lang w:val="en-US" w:eastAsia="zh-CN"/>
                <w14:textFill>
                  <w14:solidFill>
                    <w14:schemeClr w14:val="tx1"/>
                  </w14:solidFill>
                </w14:textFill>
              </w:rPr>
              <w:t>采用</w:t>
            </w:r>
            <w:r>
              <w:rPr>
                <w:rFonts w:hint="eastAsia" w:ascii="宋体" w:hAnsi="宋体" w:eastAsia="宋体" w:cs="宋体"/>
                <w:sz w:val="21"/>
                <w:szCs w:val="21"/>
              </w:rPr>
              <w:t>永磁同步无齿轮曳引机，要求原厂生产或国内（国际）知名品牌</w:t>
            </w:r>
            <w:r>
              <w:rPr>
                <w:rFonts w:hint="eastAsia" w:ascii="宋体" w:hAnsi="宋体" w:eastAsia="宋体" w:cs="宋体"/>
                <w:color w:val="000000"/>
                <w:sz w:val="21"/>
                <w:szCs w:val="21"/>
                <w:shd w:val="clear" w:color="auto" w:fill="FFFFFF"/>
                <w:lang w:val="en-US" w:eastAsia="zh-CN"/>
              </w:rPr>
              <w:t xml:space="preserve">                                                   </w:t>
            </w:r>
            <w:r>
              <w:rPr>
                <w:rFonts w:hint="eastAsia" w:ascii="宋体" w:hAnsi="宋体" w:cs="微软雅黑"/>
                <w:color w:val="000000"/>
                <w:szCs w:val="21"/>
                <w:shd w:val="clear" w:color="auto" w:fill="FFFFFF"/>
                <w:lang w:val="en-US" w:eastAsia="zh-CN"/>
              </w:rPr>
              <w:t xml:space="preserve"> </w:t>
            </w:r>
            <w:r>
              <w:rPr>
                <w:rFonts w:hint="eastAsia" w:ascii="宋体" w:hAnsi="宋体" w:eastAsia="宋体" w:cs="宋体"/>
                <w:color w:val="000000"/>
                <w:sz w:val="21"/>
                <w:szCs w:val="21"/>
                <w:shd w:val="clear" w:color="auto" w:fill="FFFFFF"/>
                <w:lang w:val="en-US" w:eastAsia="zh-CN"/>
              </w:rPr>
              <w:t xml:space="preserve">                                          </w:t>
            </w:r>
            <w:r>
              <w:rPr>
                <w:rFonts w:hint="eastAsia" w:ascii="宋体" w:hAnsi="宋体" w:cs="微软雅黑"/>
                <w:color w:val="000000"/>
                <w:szCs w:val="21"/>
                <w:shd w:val="clear" w:color="auto" w:fill="FFFFFF"/>
                <w:lang w:val="en-US" w:eastAsia="zh-CN"/>
              </w:rPr>
              <w:t xml:space="preserve">                        </w:t>
            </w:r>
          </w:p>
        </w:tc>
      </w:tr>
      <w:tr w14:paraId="4DD78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2000" w:type="dxa"/>
            <w:vMerge w:val="continue"/>
            <w:shd w:val="clear" w:color="auto" w:fill="auto"/>
            <w:noWrap w:val="0"/>
            <w:vAlign w:val="center"/>
          </w:tcPr>
          <w:p w14:paraId="32F4CB8A">
            <w:pPr>
              <w:adjustRightInd w:val="0"/>
              <w:snapToGrid w:val="0"/>
              <w:rPr>
                <w:rFonts w:hint="eastAsia" w:ascii="宋体" w:hAnsi="宋体" w:cs="微软雅黑"/>
                <w:color w:val="000000"/>
                <w:szCs w:val="21"/>
                <w:shd w:val="clear" w:color="auto" w:fill="FFFFFF"/>
              </w:rPr>
            </w:pPr>
          </w:p>
        </w:tc>
        <w:tc>
          <w:tcPr>
            <w:tcW w:w="7300" w:type="dxa"/>
            <w:shd w:val="clear" w:color="auto" w:fill="auto"/>
            <w:noWrap w:val="0"/>
            <w:vAlign w:val="center"/>
          </w:tcPr>
          <w:p w14:paraId="2BB86BB7">
            <w:pPr>
              <w:adjustRightInd w:val="0"/>
              <w:snapToGrid w:val="0"/>
              <w:jc w:val="left"/>
              <w:rPr>
                <w:rFonts w:hint="eastAsia" w:ascii="宋体" w:hAnsi="宋体" w:cs="微软雅黑"/>
                <w:color w:val="000000"/>
                <w:szCs w:val="21"/>
                <w:shd w:val="clear" w:color="auto" w:fill="FFFFFF"/>
              </w:rPr>
            </w:pPr>
            <w:r>
              <w:rPr>
                <w:rFonts w:hint="eastAsia" w:ascii="宋体" w:hAnsi="宋体" w:cs="微软雅黑"/>
                <w:color w:val="000000"/>
                <w:szCs w:val="21"/>
                <w:shd w:val="clear" w:color="auto" w:fill="FFFFFF"/>
              </w:rPr>
              <w:t>控制方式：单台</w:t>
            </w:r>
          </w:p>
        </w:tc>
      </w:tr>
      <w:tr w14:paraId="4F2CB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2000" w:type="dxa"/>
            <w:vMerge w:val="continue"/>
            <w:shd w:val="clear" w:color="auto" w:fill="auto"/>
            <w:noWrap w:val="0"/>
            <w:vAlign w:val="center"/>
          </w:tcPr>
          <w:p w14:paraId="407DA536">
            <w:pPr>
              <w:adjustRightInd w:val="0"/>
              <w:snapToGrid w:val="0"/>
              <w:rPr>
                <w:rFonts w:hint="eastAsia" w:ascii="宋体" w:hAnsi="宋体" w:cs="微软雅黑"/>
                <w:color w:val="000000"/>
                <w:szCs w:val="21"/>
                <w:shd w:val="clear" w:color="auto" w:fill="FFFFFF"/>
              </w:rPr>
            </w:pPr>
          </w:p>
        </w:tc>
        <w:tc>
          <w:tcPr>
            <w:tcW w:w="7300" w:type="dxa"/>
            <w:shd w:val="clear" w:color="auto" w:fill="auto"/>
            <w:noWrap w:val="0"/>
            <w:vAlign w:val="center"/>
          </w:tcPr>
          <w:p w14:paraId="71CFC83B">
            <w:pPr>
              <w:adjustRightInd w:val="0"/>
              <w:snapToGrid w:val="0"/>
              <w:jc w:val="left"/>
              <w:rPr>
                <w:rFonts w:hint="eastAsia" w:ascii="宋体" w:hAnsi="宋体" w:cs="微软雅黑"/>
                <w:color w:val="000000"/>
                <w:szCs w:val="21"/>
                <w:shd w:val="clear" w:color="auto" w:fill="FFFFFF"/>
              </w:rPr>
            </w:pPr>
            <w:r>
              <w:rPr>
                <w:rFonts w:hint="eastAsia" w:ascii="宋体" w:hAnsi="宋体" w:cs="微软雅黑"/>
                <w:color w:val="000000"/>
                <w:szCs w:val="21"/>
                <w:shd w:val="clear" w:color="auto" w:fill="FFFFFF"/>
              </w:rPr>
              <w:t>操作系统：</w:t>
            </w:r>
            <w:r>
              <w:rPr>
                <w:rFonts w:hint="eastAsia" w:ascii="宋体" w:hAnsi="宋体" w:cs="微软雅黑"/>
                <w:color w:val="000000"/>
                <w:szCs w:val="21"/>
                <w:highlight w:val="none"/>
                <w:shd w:val="clear" w:color="auto" w:fill="FFFFFF"/>
              </w:rPr>
              <w:t>全电脑全集选方式</w:t>
            </w:r>
          </w:p>
        </w:tc>
      </w:tr>
      <w:tr w14:paraId="35113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2000" w:type="dxa"/>
            <w:vMerge w:val="continue"/>
            <w:shd w:val="clear" w:color="auto" w:fill="auto"/>
            <w:noWrap w:val="0"/>
            <w:vAlign w:val="center"/>
          </w:tcPr>
          <w:p w14:paraId="23CAB6C4">
            <w:pPr>
              <w:adjustRightInd w:val="0"/>
              <w:snapToGrid w:val="0"/>
              <w:rPr>
                <w:rFonts w:hint="eastAsia" w:ascii="宋体" w:hAnsi="宋体" w:cs="微软雅黑"/>
                <w:color w:val="000000"/>
                <w:szCs w:val="21"/>
                <w:shd w:val="clear" w:color="auto" w:fill="FFFFFF"/>
              </w:rPr>
            </w:pPr>
          </w:p>
        </w:tc>
        <w:tc>
          <w:tcPr>
            <w:tcW w:w="7300" w:type="dxa"/>
            <w:shd w:val="clear" w:color="auto" w:fill="auto"/>
            <w:noWrap w:val="0"/>
            <w:vAlign w:val="center"/>
          </w:tcPr>
          <w:p w14:paraId="2EA23010">
            <w:pPr>
              <w:adjustRightInd w:val="0"/>
              <w:snapToGrid w:val="0"/>
              <w:jc w:val="left"/>
              <w:rPr>
                <w:rFonts w:hint="default" w:ascii="宋体" w:hAnsi="宋体" w:eastAsia="宋体" w:cs="微软雅黑"/>
                <w:color w:val="000000"/>
                <w:szCs w:val="21"/>
                <w:shd w:val="clear" w:color="auto" w:fill="FFFFFF"/>
                <w:lang w:val="en-US" w:eastAsia="zh-CN"/>
              </w:rPr>
            </w:pPr>
            <w:r>
              <w:rPr>
                <w:rFonts w:hint="eastAsia" w:ascii="宋体" w:hAnsi="宋体" w:cs="微软雅黑"/>
                <w:color w:val="000000"/>
                <w:szCs w:val="21"/>
                <w:shd w:val="clear" w:color="auto" w:fill="FFFFFF"/>
              </w:rPr>
              <w:t>控制系统：</w:t>
            </w:r>
            <w:r>
              <w:rPr>
                <w:rFonts w:hint="eastAsia" w:ascii="宋体" w:hAnsi="宋体" w:eastAsia="宋体" w:cs="宋体"/>
                <w:sz w:val="21"/>
                <w:szCs w:val="21"/>
              </w:rPr>
              <w:t>全集选控制，双32位电脑微机控制系统或更优，并具有/无司机操作系统。</w:t>
            </w:r>
            <w:r>
              <w:rPr>
                <w:rFonts w:hint="eastAsia" w:ascii="宋体" w:hAnsi="宋体" w:eastAsia="宋体" w:cs="宋体"/>
                <w:sz w:val="21"/>
                <w:szCs w:val="21"/>
                <w:lang w:val="en-US" w:eastAsia="zh-CN"/>
              </w:rPr>
              <w:t xml:space="preserve">                                                  </w:t>
            </w:r>
          </w:p>
        </w:tc>
      </w:tr>
      <w:tr w14:paraId="24871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2000" w:type="dxa"/>
            <w:vMerge w:val="continue"/>
            <w:shd w:val="clear" w:color="auto" w:fill="auto"/>
            <w:noWrap w:val="0"/>
            <w:vAlign w:val="center"/>
          </w:tcPr>
          <w:p w14:paraId="5C8C0A96">
            <w:pPr>
              <w:adjustRightInd w:val="0"/>
              <w:snapToGrid w:val="0"/>
              <w:rPr>
                <w:rFonts w:hint="eastAsia" w:ascii="宋体" w:hAnsi="宋体" w:cs="微软雅黑"/>
                <w:color w:val="000000"/>
                <w:szCs w:val="21"/>
                <w:shd w:val="clear" w:color="auto" w:fill="FFFFFF"/>
              </w:rPr>
            </w:pPr>
          </w:p>
        </w:tc>
        <w:tc>
          <w:tcPr>
            <w:tcW w:w="7300" w:type="dxa"/>
            <w:shd w:val="clear" w:color="auto" w:fill="auto"/>
            <w:noWrap w:val="0"/>
            <w:vAlign w:val="center"/>
          </w:tcPr>
          <w:p w14:paraId="390DE5C1">
            <w:pPr>
              <w:adjustRightInd w:val="0"/>
              <w:snapToGrid w:val="0"/>
              <w:jc w:val="left"/>
              <w:rPr>
                <w:rFonts w:hint="eastAsia" w:ascii="宋体" w:hAnsi="宋体" w:cs="微软雅黑"/>
                <w:color w:val="000000"/>
                <w:szCs w:val="21"/>
                <w:shd w:val="clear" w:color="auto" w:fill="FFFFFF"/>
              </w:rPr>
            </w:pPr>
            <w:r>
              <w:rPr>
                <w:rFonts w:hint="eastAsia" w:ascii="宋体" w:hAnsi="宋体" w:cs="微软雅黑"/>
                <w:color w:val="000000"/>
                <w:szCs w:val="21"/>
                <w:highlight w:val="none"/>
                <w:shd w:val="clear" w:color="auto" w:fill="FFFFFF"/>
              </w:rPr>
              <w:t>拖动系统：交流变频变压无级调速无齿拖动系统</w:t>
            </w:r>
          </w:p>
        </w:tc>
      </w:tr>
      <w:tr w14:paraId="656EF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2000" w:type="dxa"/>
            <w:vMerge w:val="continue"/>
            <w:shd w:val="clear" w:color="auto" w:fill="auto"/>
            <w:noWrap w:val="0"/>
            <w:vAlign w:val="center"/>
          </w:tcPr>
          <w:p w14:paraId="3D66F4A5">
            <w:pPr>
              <w:adjustRightInd w:val="0"/>
              <w:snapToGrid w:val="0"/>
              <w:jc w:val="left"/>
            </w:pPr>
          </w:p>
        </w:tc>
        <w:tc>
          <w:tcPr>
            <w:tcW w:w="7300" w:type="dxa"/>
            <w:shd w:val="clear" w:color="auto" w:fill="auto"/>
            <w:noWrap w:val="0"/>
            <w:vAlign w:val="center"/>
          </w:tcPr>
          <w:p w14:paraId="3A6D1AE5">
            <w:pPr>
              <w:adjustRightInd w:val="0"/>
              <w:snapToGrid w:val="0"/>
              <w:jc w:val="left"/>
              <w:rPr>
                <w:rFonts w:hint="default" w:ascii="宋体" w:hAnsi="宋体" w:eastAsia="宋体" w:cs="微软雅黑"/>
                <w:color w:val="000000"/>
                <w:szCs w:val="21"/>
                <w:shd w:val="clear" w:color="auto" w:fill="FFFFFF"/>
                <w:lang w:val="en-US" w:eastAsia="zh-CN"/>
              </w:rPr>
            </w:pPr>
            <w:r>
              <w:rPr>
                <w:rFonts w:hint="eastAsia" w:ascii="宋体" w:hAnsi="宋体" w:cs="微软雅黑"/>
                <w:color w:val="000000"/>
                <w:szCs w:val="21"/>
                <w:shd w:val="clear" w:color="auto" w:fill="FFFFFF"/>
                <w:lang w:val="en-US" w:eastAsia="zh-CN"/>
              </w:rPr>
              <w:t>控制柜：</w:t>
            </w:r>
            <w:r>
              <w:rPr>
                <w:rFonts w:hint="eastAsia" w:ascii="宋体" w:hAnsi="宋体" w:eastAsia="宋体" w:cs="宋体"/>
                <w:sz w:val="21"/>
                <w:szCs w:val="21"/>
              </w:rPr>
              <w:t>要求原厂生产或国内（国际）知名品牌</w:t>
            </w:r>
          </w:p>
        </w:tc>
      </w:tr>
      <w:tr w14:paraId="7B3A3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2000" w:type="dxa"/>
            <w:vMerge w:val="continue"/>
            <w:shd w:val="clear" w:color="auto" w:fill="auto"/>
            <w:noWrap w:val="0"/>
            <w:vAlign w:val="center"/>
          </w:tcPr>
          <w:p w14:paraId="5742AF40">
            <w:pPr>
              <w:adjustRightInd w:val="0"/>
              <w:snapToGrid w:val="0"/>
              <w:rPr>
                <w:rFonts w:hint="eastAsia" w:ascii="宋体" w:hAnsi="宋体" w:cs="微软雅黑"/>
                <w:color w:val="000000"/>
                <w:szCs w:val="21"/>
                <w:shd w:val="clear" w:color="auto" w:fill="FFFFFF"/>
              </w:rPr>
            </w:pPr>
          </w:p>
        </w:tc>
        <w:tc>
          <w:tcPr>
            <w:tcW w:w="7300" w:type="dxa"/>
            <w:shd w:val="clear" w:color="auto" w:fill="auto"/>
            <w:noWrap w:val="0"/>
            <w:vAlign w:val="center"/>
          </w:tcPr>
          <w:p w14:paraId="08856813">
            <w:pPr>
              <w:adjustRightInd w:val="0"/>
              <w:snapToGrid w:val="0"/>
              <w:jc w:val="left"/>
              <w:rPr>
                <w:rFonts w:hint="eastAsia" w:ascii="宋体" w:hAnsi="宋体" w:cs="微软雅黑"/>
                <w:color w:val="000000"/>
                <w:szCs w:val="21"/>
                <w:shd w:val="clear" w:color="auto" w:fill="FFFFFF"/>
              </w:rPr>
            </w:pPr>
            <w:r>
              <w:rPr>
                <w:rFonts w:hint="eastAsia" w:ascii="宋体" w:hAnsi="宋体" w:cs="微软雅黑"/>
                <w:color w:val="000000"/>
                <w:szCs w:val="21"/>
                <w:shd w:val="clear" w:color="auto" w:fill="FFFFFF"/>
              </w:rPr>
              <w:t>门机：</w:t>
            </w:r>
            <w:r>
              <w:rPr>
                <w:rFonts w:hint="eastAsia" w:ascii="宋体" w:hAnsi="宋体" w:eastAsia="宋体" w:cs="宋体"/>
                <w:sz w:val="21"/>
                <w:szCs w:val="21"/>
              </w:rPr>
              <w:t>变频变压调速门机，要求原厂生产或国内（国际）知名品牌</w:t>
            </w:r>
          </w:p>
        </w:tc>
      </w:tr>
      <w:tr w14:paraId="71E9A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2000" w:type="dxa"/>
            <w:vMerge w:val="continue"/>
            <w:shd w:val="clear" w:color="auto" w:fill="auto"/>
            <w:noWrap w:val="0"/>
            <w:vAlign w:val="center"/>
          </w:tcPr>
          <w:p w14:paraId="4FCAEE6A">
            <w:pPr>
              <w:adjustRightInd w:val="0"/>
              <w:snapToGrid w:val="0"/>
              <w:jc w:val="left"/>
            </w:pPr>
          </w:p>
        </w:tc>
        <w:tc>
          <w:tcPr>
            <w:tcW w:w="7300" w:type="dxa"/>
            <w:shd w:val="clear" w:color="auto" w:fill="auto"/>
            <w:noWrap w:val="0"/>
            <w:vAlign w:val="center"/>
          </w:tcPr>
          <w:p w14:paraId="0D89BC44">
            <w:pPr>
              <w:adjustRightInd w:val="0"/>
              <w:snapToGrid w:val="0"/>
              <w:jc w:val="left"/>
              <w:rPr>
                <w:rFonts w:hint="eastAsia" w:ascii="宋体" w:hAnsi="宋体" w:eastAsia="宋体" w:cs="宋体"/>
                <w:color w:val="000000"/>
                <w:sz w:val="21"/>
                <w:szCs w:val="21"/>
                <w:shd w:val="clear" w:color="auto" w:fill="FFFFFF"/>
                <w:lang w:eastAsia="zh-CN"/>
              </w:rPr>
            </w:pPr>
            <w:r>
              <w:rPr>
                <w:rFonts w:hint="eastAsia" w:ascii="宋体" w:hAnsi="宋体" w:eastAsia="宋体" w:cs="宋体"/>
                <w:sz w:val="21"/>
                <w:szCs w:val="21"/>
              </w:rPr>
              <w:t>通讯系统</w:t>
            </w:r>
            <w:r>
              <w:rPr>
                <w:rFonts w:hint="eastAsia" w:ascii="宋体" w:hAnsi="宋体" w:eastAsia="宋体" w:cs="宋体"/>
                <w:sz w:val="21"/>
                <w:szCs w:val="21"/>
                <w:lang w:eastAsia="zh-CN"/>
              </w:rPr>
              <w:t>：</w:t>
            </w:r>
            <w:r>
              <w:rPr>
                <w:rFonts w:hint="eastAsia" w:ascii="宋体" w:hAnsi="宋体" w:eastAsia="宋体" w:cs="宋体"/>
                <w:sz w:val="21"/>
                <w:szCs w:val="21"/>
              </w:rPr>
              <w:t>采用串行通讯方式</w:t>
            </w:r>
          </w:p>
        </w:tc>
      </w:tr>
      <w:tr w14:paraId="457EC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2000" w:type="dxa"/>
            <w:vMerge w:val="continue"/>
            <w:shd w:val="clear" w:color="auto" w:fill="auto"/>
            <w:noWrap w:val="0"/>
            <w:vAlign w:val="center"/>
          </w:tcPr>
          <w:p w14:paraId="28C4314E">
            <w:pPr>
              <w:adjustRightInd w:val="0"/>
              <w:snapToGrid w:val="0"/>
              <w:jc w:val="left"/>
              <w:rPr>
                <w:rFonts w:hint="eastAsia" w:ascii="宋体" w:hAnsi="宋体" w:cs="微软雅黑"/>
                <w:color w:val="000000"/>
                <w:szCs w:val="21"/>
                <w:shd w:val="clear" w:color="auto" w:fill="FFFFFF"/>
              </w:rPr>
            </w:pPr>
          </w:p>
        </w:tc>
        <w:tc>
          <w:tcPr>
            <w:tcW w:w="7300" w:type="dxa"/>
            <w:shd w:val="clear" w:color="auto" w:fill="auto"/>
            <w:noWrap w:val="0"/>
            <w:vAlign w:val="center"/>
          </w:tcPr>
          <w:p w14:paraId="405C2F40">
            <w:pPr>
              <w:adjustRightInd w:val="0"/>
              <w:snapToGrid w:val="0"/>
              <w:jc w:val="left"/>
              <w:rPr>
                <w:rFonts w:hint="eastAsia" w:ascii="宋体" w:hAnsi="宋体" w:eastAsia="宋体" w:cs="宋体"/>
                <w:color w:val="000000"/>
                <w:sz w:val="21"/>
                <w:szCs w:val="21"/>
                <w:shd w:val="clear" w:color="auto" w:fill="FFFFFF"/>
                <w:lang w:eastAsia="zh-CN"/>
              </w:rPr>
            </w:pPr>
            <w:r>
              <w:rPr>
                <w:rFonts w:hint="eastAsia" w:ascii="宋体" w:hAnsi="宋体" w:eastAsia="宋体" w:cs="宋体"/>
                <w:sz w:val="21"/>
                <w:szCs w:val="21"/>
              </w:rPr>
              <w:t>导轨</w:t>
            </w:r>
            <w:r>
              <w:rPr>
                <w:rFonts w:hint="eastAsia" w:ascii="宋体" w:hAnsi="宋体" w:eastAsia="宋体" w:cs="宋体"/>
                <w:sz w:val="21"/>
                <w:szCs w:val="21"/>
                <w:lang w:eastAsia="zh-CN"/>
              </w:rPr>
              <w:t>：</w:t>
            </w:r>
            <w:r>
              <w:rPr>
                <w:rFonts w:hint="eastAsia" w:ascii="宋体" w:hAnsi="宋体" w:eastAsia="宋体" w:cs="宋体"/>
                <w:sz w:val="21"/>
                <w:szCs w:val="21"/>
              </w:rPr>
              <w:t>重型导轨（并提供具体规格）</w:t>
            </w:r>
          </w:p>
        </w:tc>
      </w:tr>
      <w:tr w14:paraId="56A7E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000" w:type="dxa"/>
            <w:vMerge w:val="continue"/>
            <w:shd w:val="clear" w:color="auto" w:fill="auto"/>
            <w:noWrap w:val="0"/>
            <w:vAlign w:val="center"/>
          </w:tcPr>
          <w:p w14:paraId="0DF1F6C7">
            <w:pPr>
              <w:adjustRightInd w:val="0"/>
              <w:snapToGrid w:val="0"/>
              <w:jc w:val="left"/>
              <w:rPr>
                <w:rFonts w:hint="eastAsia" w:ascii="宋体" w:hAnsi="宋体" w:cs="微软雅黑"/>
                <w:color w:val="000000"/>
                <w:szCs w:val="21"/>
                <w:shd w:val="clear" w:color="auto" w:fill="FFFFFF"/>
              </w:rPr>
            </w:pPr>
          </w:p>
        </w:tc>
        <w:tc>
          <w:tcPr>
            <w:tcW w:w="7300" w:type="dxa"/>
            <w:shd w:val="clear" w:color="auto" w:fill="auto"/>
            <w:noWrap w:val="0"/>
            <w:vAlign w:val="center"/>
          </w:tcPr>
          <w:p w14:paraId="464BE0EB">
            <w:pPr>
              <w:adjustRightInd w:val="0"/>
              <w:snapToGrid w:val="0"/>
              <w:jc w:val="left"/>
              <w:rPr>
                <w:rFonts w:hint="eastAsia" w:ascii="宋体" w:hAnsi="宋体" w:cs="微软雅黑"/>
                <w:color w:val="000000"/>
                <w:szCs w:val="21"/>
                <w:shd w:val="clear" w:color="auto" w:fill="FFFFFF"/>
              </w:rPr>
            </w:pPr>
            <w:r>
              <w:rPr>
                <w:rFonts w:hint="eastAsia" w:ascii="宋体" w:hAnsi="宋体" w:cs="微软雅黑"/>
                <w:color w:val="000000"/>
                <w:szCs w:val="21"/>
                <w:shd w:val="clear" w:color="auto" w:fill="FFFFFF"/>
              </w:rPr>
              <w:t>曳引机位置：井道顶部机房内</w:t>
            </w:r>
          </w:p>
        </w:tc>
      </w:tr>
      <w:tr w14:paraId="2D496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2000" w:type="dxa"/>
            <w:vMerge w:val="continue"/>
            <w:shd w:val="clear" w:color="auto" w:fill="auto"/>
            <w:noWrap w:val="0"/>
            <w:vAlign w:val="center"/>
          </w:tcPr>
          <w:p w14:paraId="13C6B74B">
            <w:pPr>
              <w:adjustRightInd w:val="0"/>
              <w:snapToGrid w:val="0"/>
              <w:rPr>
                <w:rFonts w:hint="eastAsia" w:ascii="宋体" w:hAnsi="宋体" w:cs="微软雅黑"/>
                <w:color w:val="000000"/>
                <w:szCs w:val="21"/>
                <w:shd w:val="clear" w:color="auto" w:fill="FFFFFF"/>
              </w:rPr>
            </w:pPr>
          </w:p>
        </w:tc>
        <w:tc>
          <w:tcPr>
            <w:tcW w:w="7300" w:type="dxa"/>
            <w:shd w:val="clear" w:color="auto" w:fill="auto"/>
            <w:noWrap w:val="0"/>
            <w:vAlign w:val="center"/>
          </w:tcPr>
          <w:p w14:paraId="7474199A">
            <w:pPr>
              <w:adjustRightInd w:val="0"/>
              <w:snapToGrid w:val="0"/>
              <w:jc w:val="left"/>
              <w:rPr>
                <w:rFonts w:hint="default" w:ascii="宋体" w:hAnsi="宋体" w:eastAsia="宋体" w:cs="微软雅黑"/>
                <w:color w:val="000000"/>
                <w:szCs w:val="21"/>
                <w:shd w:val="clear" w:color="auto" w:fill="FFFFFF"/>
                <w:lang w:val="en-US" w:eastAsia="zh-CN"/>
              </w:rPr>
            </w:pPr>
            <w:r>
              <w:rPr>
                <w:rFonts w:hint="eastAsia" w:ascii="宋体" w:hAnsi="宋体" w:cs="微软雅黑"/>
                <w:color w:val="000000"/>
                <w:szCs w:val="21"/>
                <w:shd w:val="clear" w:color="auto" w:fill="FFFFFF"/>
                <w:lang w:val="en-US" w:eastAsia="zh-CN"/>
              </w:rPr>
              <w:t>机房空调：配置机房空调</w:t>
            </w:r>
          </w:p>
        </w:tc>
      </w:tr>
      <w:tr w14:paraId="3F0C2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2000" w:type="dxa"/>
            <w:vMerge w:val="restart"/>
            <w:shd w:val="clear" w:color="auto" w:fill="auto"/>
            <w:noWrap w:val="0"/>
            <w:vAlign w:val="center"/>
          </w:tcPr>
          <w:p w14:paraId="4F660AE6">
            <w:pPr>
              <w:adjustRightInd w:val="0"/>
              <w:snapToGrid w:val="0"/>
              <w:jc w:val="center"/>
              <w:rPr>
                <w:rFonts w:hint="eastAsia" w:ascii="宋体" w:hAnsi="宋体" w:cs="微软雅黑"/>
                <w:b/>
                <w:color w:val="000000"/>
                <w:szCs w:val="21"/>
                <w:shd w:val="clear" w:color="auto" w:fill="FFFFFF"/>
              </w:rPr>
            </w:pPr>
            <w:r>
              <w:rPr>
                <w:rFonts w:hint="eastAsia" w:ascii="宋体" w:hAnsi="宋体" w:cs="微软雅黑"/>
                <w:b/>
                <w:color w:val="000000"/>
                <w:szCs w:val="21"/>
                <w:shd w:val="clear" w:color="auto" w:fill="FFFFFF"/>
              </w:rPr>
              <w:t>井道及轿厢尺寸</w:t>
            </w:r>
          </w:p>
        </w:tc>
        <w:tc>
          <w:tcPr>
            <w:tcW w:w="7300" w:type="dxa"/>
            <w:shd w:val="clear" w:color="auto" w:fill="auto"/>
            <w:noWrap w:val="0"/>
            <w:vAlign w:val="center"/>
          </w:tcPr>
          <w:p w14:paraId="2E5ED28F">
            <w:pPr>
              <w:adjustRightInd w:val="0"/>
              <w:snapToGrid w:val="0"/>
              <w:jc w:val="left"/>
              <w:rPr>
                <w:rFonts w:hint="eastAsia" w:ascii="宋体" w:hAnsi="宋体" w:eastAsia="宋体" w:cs="微软雅黑"/>
                <w:color w:val="000000"/>
                <w:szCs w:val="21"/>
                <w:shd w:val="clear" w:color="auto" w:fill="FFFFFF"/>
                <w:lang w:val="en-US" w:eastAsia="zh-CN"/>
              </w:rPr>
            </w:pPr>
            <w:r>
              <w:rPr>
                <w:rFonts w:hint="eastAsia" w:ascii="宋体" w:hAnsi="宋体" w:cs="微软雅黑"/>
                <w:color w:val="000000" w:themeColor="text1"/>
                <w:szCs w:val="21"/>
                <w:shd w:val="clear" w:color="auto" w:fill="FFFFFF"/>
                <w14:textFill>
                  <w14:solidFill>
                    <w14:schemeClr w14:val="tx1"/>
                  </w14:solidFill>
                </w14:textFill>
              </w:rPr>
              <w:t>井道尺寸</w:t>
            </w:r>
            <w:r>
              <w:rPr>
                <w:rFonts w:ascii="宋体" w:hAnsi="宋体" w:cs="微软雅黑"/>
                <w:color w:val="000000" w:themeColor="text1"/>
                <w:szCs w:val="21"/>
                <w:shd w:val="clear" w:color="auto" w:fill="FFFFFF"/>
                <w14:textFill>
                  <w14:solidFill>
                    <w14:schemeClr w14:val="tx1"/>
                  </w14:solidFill>
                </w14:textFill>
              </w:rPr>
              <w:t>(宽×深)：2</w:t>
            </w:r>
            <w:r>
              <w:rPr>
                <w:rFonts w:hint="eastAsia" w:ascii="宋体" w:hAnsi="宋体" w:cs="微软雅黑"/>
                <w:color w:val="000000" w:themeColor="text1"/>
                <w:szCs w:val="21"/>
                <w:shd w:val="clear" w:color="auto" w:fill="FFFFFF"/>
                <w:lang w:val="en-US" w:eastAsia="zh-CN"/>
                <w14:textFill>
                  <w14:solidFill>
                    <w14:schemeClr w14:val="tx1"/>
                  </w14:solidFill>
                </w14:textFill>
              </w:rPr>
              <w:t>460</w:t>
            </w:r>
            <w:r>
              <w:rPr>
                <w:rFonts w:ascii="宋体" w:hAnsi="宋体" w:cs="微软雅黑"/>
                <w:color w:val="000000" w:themeColor="text1"/>
                <w:szCs w:val="21"/>
                <w:shd w:val="clear" w:color="auto" w:fill="FFFFFF"/>
                <w14:textFill>
                  <w14:solidFill>
                    <w14:schemeClr w14:val="tx1"/>
                  </w14:solidFill>
                </w14:textFill>
              </w:rPr>
              <w:t>mm×</w:t>
            </w:r>
            <w:r>
              <w:rPr>
                <w:rFonts w:hint="eastAsia" w:ascii="宋体" w:hAnsi="宋体" w:cs="微软雅黑"/>
                <w:color w:val="000000" w:themeColor="text1"/>
                <w:szCs w:val="21"/>
                <w:shd w:val="clear" w:color="auto" w:fill="FFFFFF"/>
                <w:lang w:val="en-US" w:eastAsia="zh-CN"/>
                <w14:textFill>
                  <w14:solidFill>
                    <w14:schemeClr w14:val="tx1"/>
                  </w14:solidFill>
                </w14:textFill>
              </w:rPr>
              <w:t>29</w:t>
            </w:r>
            <w:r>
              <w:rPr>
                <w:rFonts w:ascii="宋体" w:hAnsi="宋体" w:cs="微软雅黑"/>
                <w:color w:val="000000" w:themeColor="text1"/>
                <w:szCs w:val="21"/>
                <w:shd w:val="clear" w:color="auto" w:fill="FFFFFF"/>
                <w14:textFill>
                  <w14:solidFill>
                    <w14:schemeClr w14:val="tx1"/>
                  </w14:solidFill>
                </w14:textFill>
              </w:rPr>
              <w:t>4</w:t>
            </w:r>
            <w:r>
              <w:rPr>
                <w:rFonts w:hint="eastAsia" w:ascii="宋体" w:hAnsi="宋体" w:cs="微软雅黑"/>
                <w:color w:val="000000" w:themeColor="text1"/>
                <w:szCs w:val="21"/>
                <w:shd w:val="clear" w:color="auto" w:fill="FFFFFF"/>
                <w:lang w:val="en-US" w:eastAsia="zh-CN"/>
                <w14:textFill>
                  <w14:solidFill>
                    <w14:schemeClr w14:val="tx1"/>
                  </w14:solidFill>
                </w14:textFill>
              </w:rPr>
              <w:t>0</w:t>
            </w:r>
            <w:r>
              <w:rPr>
                <w:rFonts w:ascii="宋体" w:hAnsi="宋体" w:cs="微软雅黑"/>
                <w:color w:val="000000" w:themeColor="text1"/>
                <w:szCs w:val="21"/>
                <w:shd w:val="clear" w:color="auto" w:fill="FFFFFF"/>
                <w14:textFill>
                  <w14:solidFill>
                    <w14:schemeClr w14:val="tx1"/>
                  </w14:solidFill>
                </w14:textFill>
              </w:rPr>
              <w:t>mm</w:t>
            </w:r>
            <w:r>
              <w:rPr>
                <w:rFonts w:hint="eastAsia" w:ascii="宋体" w:hAnsi="宋体" w:cs="微软雅黑"/>
                <w:color w:val="000000" w:themeColor="text1"/>
                <w:szCs w:val="21"/>
                <w:shd w:val="clear" w:color="auto" w:fill="FFFFFF"/>
                <w:lang w:val="en-US" w:eastAsia="zh-CN"/>
                <w14:textFill>
                  <w14:solidFill>
                    <w14:schemeClr w14:val="tx1"/>
                  </w14:solidFill>
                </w14:textFill>
              </w:rPr>
              <w:t>；</w:t>
            </w:r>
          </w:p>
        </w:tc>
      </w:tr>
      <w:tr w14:paraId="2BA6A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2000" w:type="dxa"/>
            <w:vMerge w:val="continue"/>
            <w:shd w:val="clear" w:color="auto" w:fill="auto"/>
            <w:noWrap w:val="0"/>
            <w:vAlign w:val="center"/>
          </w:tcPr>
          <w:p w14:paraId="0A77B121">
            <w:pPr>
              <w:adjustRightInd w:val="0"/>
              <w:snapToGrid w:val="0"/>
              <w:rPr>
                <w:rFonts w:hint="eastAsia" w:ascii="宋体" w:hAnsi="宋体" w:cs="微软雅黑"/>
                <w:color w:val="000000"/>
                <w:szCs w:val="21"/>
                <w:shd w:val="clear" w:color="auto" w:fill="FFFFFF"/>
              </w:rPr>
            </w:pPr>
          </w:p>
        </w:tc>
        <w:tc>
          <w:tcPr>
            <w:tcW w:w="7300" w:type="dxa"/>
            <w:shd w:val="clear" w:color="auto" w:fill="auto"/>
            <w:noWrap w:val="0"/>
            <w:vAlign w:val="center"/>
          </w:tcPr>
          <w:p w14:paraId="151EFF70">
            <w:pPr>
              <w:adjustRightInd w:val="0"/>
              <w:snapToGrid w:val="0"/>
              <w:jc w:val="left"/>
              <w:rPr>
                <w:rFonts w:hint="eastAsia" w:ascii="宋体" w:hAnsi="宋体" w:cs="微软雅黑"/>
                <w:color w:val="000000"/>
                <w:szCs w:val="21"/>
                <w:shd w:val="clear" w:color="auto" w:fill="FFFFFF"/>
              </w:rPr>
            </w:pPr>
            <w:r>
              <w:rPr>
                <w:rFonts w:hint="eastAsia" w:ascii="宋体" w:hAnsi="宋体" w:cs="微软雅黑"/>
                <w:color w:val="000000"/>
                <w:szCs w:val="21"/>
                <w:shd w:val="clear" w:color="auto" w:fill="FFFFFF"/>
              </w:rPr>
              <w:t>轿厢尺寸类型：内</w:t>
            </w:r>
            <w:r>
              <w:rPr>
                <w:rFonts w:ascii="宋体" w:hAnsi="宋体" w:cs="微软雅黑"/>
                <w:color w:val="000000"/>
                <w:szCs w:val="21"/>
                <w:shd w:val="clear" w:color="auto" w:fill="FFFFFF"/>
              </w:rPr>
              <w:t>(净)尺寸</w:t>
            </w:r>
          </w:p>
        </w:tc>
      </w:tr>
      <w:tr w14:paraId="60837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2000" w:type="dxa"/>
            <w:vMerge w:val="continue"/>
            <w:shd w:val="clear" w:color="auto" w:fill="auto"/>
            <w:noWrap w:val="0"/>
            <w:vAlign w:val="center"/>
          </w:tcPr>
          <w:p w14:paraId="4C5D3E14">
            <w:pPr>
              <w:adjustRightInd w:val="0"/>
              <w:snapToGrid w:val="0"/>
              <w:rPr>
                <w:rFonts w:hint="eastAsia" w:ascii="宋体" w:hAnsi="宋体" w:cs="微软雅黑"/>
                <w:color w:val="000000"/>
                <w:szCs w:val="21"/>
                <w:shd w:val="clear" w:color="auto" w:fill="FFFFFF"/>
              </w:rPr>
            </w:pPr>
          </w:p>
        </w:tc>
        <w:tc>
          <w:tcPr>
            <w:tcW w:w="7300" w:type="dxa"/>
            <w:shd w:val="clear" w:color="auto" w:fill="auto"/>
            <w:noWrap w:val="0"/>
            <w:vAlign w:val="center"/>
          </w:tcPr>
          <w:p w14:paraId="67C6A159">
            <w:pPr>
              <w:adjustRightInd w:val="0"/>
              <w:snapToGrid w:val="0"/>
              <w:jc w:val="left"/>
              <w:rPr>
                <w:rFonts w:hint="default" w:ascii="宋体" w:hAnsi="宋体" w:eastAsia="宋体" w:cs="微软雅黑"/>
                <w:color w:val="000000"/>
                <w:szCs w:val="21"/>
                <w:shd w:val="clear" w:color="auto" w:fill="FFFFFF"/>
                <w:lang w:val="en-US" w:eastAsia="zh-CN"/>
              </w:rPr>
            </w:pPr>
            <w:r>
              <w:rPr>
                <w:rFonts w:hint="eastAsia" w:ascii="宋体" w:hAnsi="宋体" w:cs="微软雅黑"/>
                <w:color w:val="000000" w:themeColor="text1"/>
                <w:szCs w:val="21"/>
                <w:shd w:val="clear" w:color="auto" w:fill="FFFFFF"/>
                <w14:textFill>
                  <w14:solidFill>
                    <w14:schemeClr w14:val="tx1"/>
                  </w14:solidFill>
                </w14:textFill>
              </w:rPr>
              <w:t>轿厢尺寸</w:t>
            </w:r>
            <w:r>
              <w:rPr>
                <w:rFonts w:ascii="宋体" w:hAnsi="宋体" w:cs="微软雅黑"/>
                <w:color w:val="000000" w:themeColor="text1"/>
                <w:szCs w:val="21"/>
                <w:shd w:val="clear" w:color="auto" w:fill="FFFFFF"/>
                <w14:textFill>
                  <w14:solidFill>
                    <w14:schemeClr w14:val="tx1"/>
                  </w14:solidFill>
                </w14:textFill>
              </w:rPr>
              <w:t>(宽×深×</w:t>
            </w:r>
            <w:r>
              <w:rPr>
                <w:rFonts w:hint="eastAsia" w:ascii="宋体" w:hAnsi="宋体" w:cs="微软雅黑"/>
                <w:color w:val="000000" w:themeColor="text1"/>
                <w:szCs w:val="21"/>
                <w:shd w:val="clear" w:color="auto" w:fill="FFFFFF"/>
                <w:lang w:val="en-US" w:eastAsia="zh-CN"/>
                <w14:textFill>
                  <w14:solidFill>
                    <w14:schemeClr w14:val="tx1"/>
                  </w14:solidFill>
                </w14:textFill>
              </w:rPr>
              <w:t>高</w:t>
            </w:r>
            <w:r>
              <w:rPr>
                <w:rFonts w:ascii="宋体" w:hAnsi="宋体" w:cs="微软雅黑"/>
                <w:color w:val="000000" w:themeColor="text1"/>
                <w:szCs w:val="21"/>
                <w:shd w:val="clear" w:color="auto" w:fill="FFFFFF"/>
                <w14:textFill>
                  <w14:solidFill>
                    <w14:schemeClr w14:val="tx1"/>
                  </w14:solidFill>
                </w14:textFill>
              </w:rPr>
              <w:t>)：1</w:t>
            </w:r>
            <w:r>
              <w:rPr>
                <w:rFonts w:hint="eastAsia" w:ascii="宋体" w:hAnsi="宋体" w:cs="微软雅黑"/>
                <w:color w:val="000000" w:themeColor="text1"/>
                <w:szCs w:val="21"/>
                <w:shd w:val="clear" w:color="auto" w:fill="FFFFFF"/>
                <w:lang w:val="en-US" w:eastAsia="zh-CN"/>
                <w14:textFill>
                  <w14:solidFill>
                    <w14:schemeClr w14:val="tx1"/>
                  </w14:solidFill>
                </w14:textFill>
              </w:rPr>
              <w:t>4</w:t>
            </w:r>
            <w:r>
              <w:rPr>
                <w:rFonts w:ascii="宋体" w:hAnsi="宋体" w:cs="微软雅黑"/>
                <w:color w:val="000000" w:themeColor="text1"/>
                <w:szCs w:val="21"/>
                <w:shd w:val="clear" w:color="auto" w:fill="FFFFFF"/>
                <w14:textFill>
                  <w14:solidFill>
                    <w14:schemeClr w14:val="tx1"/>
                  </w14:solidFill>
                </w14:textFill>
              </w:rPr>
              <w:t>00mm×</w:t>
            </w:r>
            <w:r>
              <w:rPr>
                <w:rFonts w:hint="eastAsia" w:ascii="宋体" w:hAnsi="宋体" w:cs="微软雅黑"/>
                <w:color w:val="000000" w:themeColor="text1"/>
                <w:szCs w:val="21"/>
                <w:shd w:val="clear" w:color="auto" w:fill="FFFFFF"/>
                <w:lang w:val="en-US" w:eastAsia="zh-CN"/>
                <w14:textFill>
                  <w14:solidFill>
                    <w14:schemeClr w14:val="tx1"/>
                  </w14:solidFill>
                </w14:textFill>
              </w:rPr>
              <w:t>2400</w:t>
            </w:r>
            <w:r>
              <w:rPr>
                <w:rFonts w:ascii="宋体" w:hAnsi="宋体" w:cs="微软雅黑"/>
                <w:color w:val="000000" w:themeColor="text1"/>
                <w:szCs w:val="21"/>
                <w:shd w:val="clear" w:color="auto" w:fill="FFFFFF"/>
                <w14:textFill>
                  <w14:solidFill>
                    <w14:schemeClr w14:val="tx1"/>
                  </w14:solidFill>
                </w14:textFill>
              </w:rPr>
              <w:t>mm×</w:t>
            </w:r>
            <w:r>
              <w:rPr>
                <w:rFonts w:hint="eastAsia" w:ascii="宋体" w:hAnsi="宋体" w:cs="微软雅黑"/>
                <w:color w:val="000000" w:themeColor="text1"/>
                <w:szCs w:val="21"/>
                <w:shd w:val="clear" w:color="auto" w:fill="FFFFFF"/>
                <w:lang w:val="en-US" w:eastAsia="zh-CN"/>
                <w14:textFill>
                  <w14:solidFill>
                    <w14:schemeClr w14:val="tx1"/>
                  </w14:solidFill>
                </w14:textFill>
              </w:rPr>
              <w:t>2500</w:t>
            </w:r>
          </w:p>
        </w:tc>
      </w:tr>
      <w:tr w14:paraId="76E96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2000" w:type="dxa"/>
            <w:vMerge w:val="continue"/>
            <w:shd w:val="clear" w:color="auto" w:fill="auto"/>
            <w:noWrap w:val="0"/>
            <w:vAlign w:val="center"/>
          </w:tcPr>
          <w:p w14:paraId="76E89870">
            <w:pPr>
              <w:adjustRightInd w:val="0"/>
              <w:snapToGrid w:val="0"/>
              <w:rPr>
                <w:rFonts w:hint="eastAsia" w:ascii="宋体" w:hAnsi="宋体" w:cs="微软雅黑"/>
                <w:color w:val="000000"/>
                <w:szCs w:val="21"/>
                <w:shd w:val="clear" w:color="auto" w:fill="FFFFFF"/>
              </w:rPr>
            </w:pPr>
          </w:p>
        </w:tc>
        <w:tc>
          <w:tcPr>
            <w:tcW w:w="7300" w:type="dxa"/>
            <w:shd w:val="clear" w:color="auto" w:fill="auto"/>
            <w:noWrap w:val="0"/>
            <w:vAlign w:val="center"/>
          </w:tcPr>
          <w:p w14:paraId="103143ED">
            <w:pPr>
              <w:adjustRightInd w:val="0"/>
              <w:snapToGrid w:val="0"/>
              <w:jc w:val="left"/>
              <w:rPr>
                <w:rFonts w:hint="eastAsia" w:ascii="宋体" w:hAnsi="宋体" w:cs="微软雅黑"/>
                <w:color w:val="000000"/>
                <w:szCs w:val="21"/>
                <w:shd w:val="clear" w:color="auto" w:fill="FFFFFF"/>
              </w:rPr>
            </w:pPr>
            <w:r>
              <w:rPr>
                <w:rFonts w:hint="eastAsia" w:ascii="宋体" w:hAnsi="宋体" w:cs="微软雅黑"/>
                <w:color w:val="000000"/>
                <w:szCs w:val="21"/>
                <w:shd w:val="clear" w:color="auto" w:fill="FFFFFF"/>
              </w:rPr>
              <w:t>轿厢净高：</w:t>
            </w:r>
            <w:r>
              <w:rPr>
                <w:rFonts w:ascii="宋体" w:hAnsi="宋体" w:cs="微软雅黑"/>
                <w:color w:val="000000"/>
                <w:szCs w:val="21"/>
                <w:shd w:val="clear" w:color="auto" w:fill="FFFFFF"/>
              </w:rPr>
              <w:t>2400mm</w:t>
            </w:r>
          </w:p>
        </w:tc>
      </w:tr>
      <w:tr w14:paraId="01E0B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2000" w:type="dxa"/>
            <w:vMerge w:val="continue"/>
            <w:shd w:val="clear" w:color="auto" w:fill="auto"/>
            <w:noWrap w:val="0"/>
            <w:vAlign w:val="center"/>
          </w:tcPr>
          <w:p w14:paraId="4C5A5E6E">
            <w:pPr>
              <w:adjustRightInd w:val="0"/>
              <w:snapToGrid w:val="0"/>
              <w:rPr>
                <w:rFonts w:hint="eastAsia" w:ascii="宋体" w:hAnsi="宋体" w:cs="微软雅黑"/>
                <w:color w:val="000000"/>
                <w:szCs w:val="21"/>
                <w:shd w:val="clear" w:color="auto" w:fill="FFFFFF"/>
              </w:rPr>
            </w:pPr>
          </w:p>
        </w:tc>
        <w:tc>
          <w:tcPr>
            <w:tcW w:w="7300" w:type="dxa"/>
            <w:shd w:val="clear" w:color="auto" w:fill="auto"/>
            <w:noWrap w:val="0"/>
            <w:vAlign w:val="center"/>
          </w:tcPr>
          <w:p w14:paraId="70594D18">
            <w:pPr>
              <w:adjustRightInd w:val="0"/>
              <w:snapToGrid w:val="0"/>
              <w:jc w:val="left"/>
              <w:rPr>
                <w:rFonts w:hint="eastAsia" w:ascii="宋体" w:hAnsi="宋体" w:cs="微软雅黑"/>
                <w:color w:val="000000"/>
                <w:szCs w:val="21"/>
                <w:shd w:val="clear" w:color="auto" w:fill="FFFFFF"/>
              </w:rPr>
            </w:pPr>
            <w:r>
              <w:rPr>
                <w:rFonts w:hint="eastAsia" w:ascii="宋体" w:hAnsi="宋体" w:cs="微软雅黑"/>
                <w:color w:val="000000" w:themeColor="text1"/>
                <w:szCs w:val="21"/>
                <w:shd w:val="clear" w:color="auto" w:fill="FFFFFF"/>
                <w14:textFill>
                  <w14:solidFill>
                    <w14:schemeClr w14:val="tx1"/>
                  </w14:solidFill>
                </w14:textFill>
              </w:rPr>
              <w:t>开门净尺寸</w:t>
            </w:r>
            <w:r>
              <w:rPr>
                <w:rFonts w:ascii="宋体" w:hAnsi="宋体" w:cs="微软雅黑"/>
                <w:color w:val="000000" w:themeColor="text1"/>
                <w:szCs w:val="21"/>
                <w:shd w:val="clear" w:color="auto" w:fill="FFFFFF"/>
                <w14:textFill>
                  <w14:solidFill>
                    <w14:schemeClr w14:val="tx1"/>
                  </w14:solidFill>
                </w14:textFill>
              </w:rPr>
              <w:t>(宽×高)：1</w:t>
            </w:r>
            <w:r>
              <w:rPr>
                <w:rFonts w:hint="eastAsia" w:ascii="宋体" w:hAnsi="宋体" w:cs="微软雅黑"/>
                <w:color w:val="000000" w:themeColor="text1"/>
                <w:szCs w:val="21"/>
                <w:shd w:val="clear" w:color="auto" w:fill="FFFFFF"/>
                <w:lang w:val="en-US" w:eastAsia="zh-CN"/>
                <w14:textFill>
                  <w14:solidFill>
                    <w14:schemeClr w14:val="tx1"/>
                  </w14:solidFill>
                </w14:textFill>
              </w:rPr>
              <w:t>3</w:t>
            </w:r>
            <w:r>
              <w:rPr>
                <w:rFonts w:ascii="宋体" w:hAnsi="宋体" w:cs="微软雅黑"/>
                <w:color w:val="000000" w:themeColor="text1"/>
                <w:szCs w:val="21"/>
                <w:shd w:val="clear" w:color="auto" w:fill="FFFFFF"/>
                <w14:textFill>
                  <w14:solidFill>
                    <w14:schemeClr w14:val="tx1"/>
                  </w14:solidFill>
                </w14:textFill>
              </w:rPr>
              <w:t>00mm×2100mm</w:t>
            </w:r>
          </w:p>
        </w:tc>
      </w:tr>
      <w:tr w14:paraId="10A22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2000" w:type="dxa"/>
            <w:vMerge w:val="continue"/>
            <w:shd w:val="clear" w:color="auto" w:fill="auto"/>
            <w:noWrap w:val="0"/>
            <w:vAlign w:val="center"/>
          </w:tcPr>
          <w:p w14:paraId="4253D13B">
            <w:pPr>
              <w:adjustRightInd w:val="0"/>
              <w:snapToGrid w:val="0"/>
              <w:rPr>
                <w:rFonts w:hint="eastAsia" w:ascii="宋体" w:hAnsi="宋体" w:cs="微软雅黑"/>
                <w:color w:val="000000"/>
                <w:szCs w:val="21"/>
                <w:shd w:val="clear" w:color="auto" w:fill="FFFFFF"/>
              </w:rPr>
            </w:pPr>
          </w:p>
        </w:tc>
        <w:tc>
          <w:tcPr>
            <w:tcW w:w="7300" w:type="dxa"/>
            <w:shd w:val="clear" w:color="auto" w:fill="auto"/>
            <w:noWrap w:val="0"/>
            <w:vAlign w:val="center"/>
          </w:tcPr>
          <w:p w14:paraId="03547CD1">
            <w:pPr>
              <w:adjustRightInd w:val="0"/>
              <w:snapToGrid w:val="0"/>
              <w:jc w:val="left"/>
              <w:rPr>
                <w:rFonts w:hint="eastAsia" w:ascii="宋体" w:hAnsi="宋体" w:cs="微软雅黑"/>
                <w:color w:val="000000"/>
                <w:szCs w:val="21"/>
                <w:shd w:val="clear" w:color="auto" w:fill="FFFFFF"/>
              </w:rPr>
            </w:pPr>
            <w:r>
              <w:rPr>
                <w:rFonts w:hint="eastAsia" w:ascii="宋体" w:hAnsi="宋体" w:cs="微软雅黑"/>
                <w:color w:val="000000" w:themeColor="text1"/>
                <w:szCs w:val="21"/>
                <w:shd w:val="clear" w:color="auto" w:fill="FFFFFF"/>
                <w14:textFill>
                  <w14:solidFill>
                    <w14:schemeClr w14:val="tx1"/>
                  </w14:solidFill>
                </w14:textFill>
              </w:rPr>
              <w:t>顶层高</w:t>
            </w:r>
            <w:r>
              <w:rPr>
                <w:rFonts w:hint="eastAsia" w:ascii="宋体" w:hAnsi="宋体" w:cs="微软雅黑"/>
                <w:color w:val="000000" w:themeColor="text1"/>
                <w:szCs w:val="21"/>
                <w:shd w:val="clear" w:color="auto" w:fill="FFFFFF"/>
                <w:lang w:val="en-US" w:eastAsia="zh-CN"/>
                <w14:textFill>
                  <w14:solidFill>
                    <w14:schemeClr w14:val="tx1"/>
                  </w14:solidFill>
                </w14:textFill>
              </w:rPr>
              <w:t>度</w:t>
            </w:r>
            <w:r>
              <w:rPr>
                <w:rFonts w:hint="eastAsia" w:ascii="宋体" w:hAnsi="宋体" w:cs="微软雅黑"/>
                <w:color w:val="000000" w:themeColor="text1"/>
                <w:szCs w:val="21"/>
                <w:shd w:val="clear" w:color="auto" w:fill="FFFFFF"/>
                <w14:textFill>
                  <w14:solidFill>
                    <w14:schemeClr w14:val="tx1"/>
                  </w14:solidFill>
                </w14:textFill>
              </w:rPr>
              <w:t>：</w:t>
            </w:r>
            <w:r>
              <w:rPr>
                <w:rFonts w:ascii="宋体" w:hAnsi="宋体" w:cs="微软雅黑"/>
                <w:color w:val="000000" w:themeColor="text1"/>
                <w:szCs w:val="21"/>
                <w:shd w:val="clear" w:color="auto" w:fill="FFFFFF"/>
                <w14:textFill>
                  <w14:solidFill>
                    <w14:schemeClr w14:val="tx1"/>
                  </w14:solidFill>
                </w14:textFill>
              </w:rPr>
              <w:t>450</w:t>
            </w:r>
            <w:r>
              <w:rPr>
                <w:rFonts w:hint="eastAsia" w:ascii="宋体" w:hAnsi="宋体" w:cs="微软雅黑"/>
                <w:color w:val="000000" w:themeColor="text1"/>
                <w:szCs w:val="21"/>
                <w:shd w:val="clear" w:color="auto" w:fill="FFFFFF"/>
                <w:lang w:val="en-US" w:eastAsia="zh-CN"/>
                <w14:textFill>
                  <w14:solidFill>
                    <w14:schemeClr w14:val="tx1"/>
                  </w14:solidFill>
                </w14:textFill>
              </w:rPr>
              <w:t>0</w:t>
            </w:r>
            <w:r>
              <w:rPr>
                <w:rFonts w:ascii="宋体" w:hAnsi="宋体" w:cs="微软雅黑"/>
                <w:color w:val="000000" w:themeColor="text1"/>
                <w:szCs w:val="21"/>
                <w:shd w:val="clear" w:color="auto" w:fill="FFFFFF"/>
                <w14:textFill>
                  <w14:solidFill>
                    <w14:schemeClr w14:val="tx1"/>
                  </w14:solidFill>
                </w14:textFill>
              </w:rPr>
              <w:t>mm</w:t>
            </w:r>
          </w:p>
        </w:tc>
      </w:tr>
      <w:tr w14:paraId="7BFBA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2000" w:type="dxa"/>
            <w:vMerge w:val="continue"/>
            <w:shd w:val="clear" w:color="auto" w:fill="auto"/>
            <w:noWrap w:val="0"/>
            <w:vAlign w:val="center"/>
          </w:tcPr>
          <w:p w14:paraId="392E378F">
            <w:pPr>
              <w:adjustRightInd w:val="0"/>
              <w:snapToGrid w:val="0"/>
              <w:rPr>
                <w:rFonts w:hint="eastAsia" w:ascii="宋体" w:hAnsi="宋体" w:cs="微软雅黑"/>
                <w:color w:val="000000"/>
                <w:szCs w:val="21"/>
                <w:shd w:val="clear" w:color="auto" w:fill="FFFFFF"/>
              </w:rPr>
            </w:pPr>
          </w:p>
        </w:tc>
        <w:tc>
          <w:tcPr>
            <w:tcW w:w="7300" w:type="dxa"/>
            <w:shd w:val="clear" w:color="auto" w:fill="auto"/>
            <w:noWrap w:val="0"/>
            <w:vAlign w:val="center"/>
          </w:tcPr>
          <w:p w14:paraId="51777847">
            <w:pPr>
              <w:adjustRightInd w:val="0"/>
              <w:snapToGrid w:val="0"/>
              <w:jc w:val="left"/>
              <w:rPr>
                <w:rFonts w:hint="eastAsia" w:ascii="宋体" w:hAnsi="宋体" w:cs="微软雅黑"/>
                <w:color w:val="FF0000"/>
                <w:szCs w:val="21"/>
                <w:shd w:val="clear" w:color="auto" w:fill="FFFFFF"/>
              </w:rPr>
            </w:pPr>
            <w:r>
              <w:rPr>
                <w:rFonts w:hint="eastAsia" w:ascii="宋体" w:hAnsi="宋体" w:cs="微软雅黑"/>
                <w:color w:val="000000" w:themeColor="text1"/>
                <w:szCs w:val="21"/>
                <w:shd w:val="clear" w:color="auto" w:fill="FFFFFF"/>
                <w14:textFill>
                  <w14:solidFill>
                    <w14:schemeClr w14:val="tx1"/>
                  </w14:solidFill>
                </w14:textFill>
              </w:rPr>
              <w:t>底坑深度：</w:t>
            </w:r>
            <w:r>
              <w:rPr>
                <w:rFonts w:ascii="宋体" w:hAnsi="宋体" w:cs="微软雅黑"/>
                <w:color w:val="000000" w:themeColor="text1"/>
                <w:szCs w:val="21"/>
                <w:shd w:val="clear" w:color="auto" w:fill="FFFFFF"/>
                <w14:textFill>
                  <w14:solidFill>
                    <w14:schemeClr w14:val="tx1"/>
                  </w14:solidFill>
                </w14:textFill>
              </w:rPr>
              <w:t>1</w:t>
            </w:r>
            <w:r>
              <w:rPr>
                <w:rFonts w:hint="eastAsia" w:ascii="宋体" w:hAnsi="宋体" w:cs="微软雅黑"/>
                <w:color w:val="000000" w:themeColor="text1"/>
                <w:szCs w:val="21"/>
                <w:shd w:val="clear" w:color="auto" w:fill="FFFFFF"/>
                <w:lang w:val="en-US" w:eastAsia="zh-CN"/>
                <w14:textFill>
                  <w14:solidFill>
                    <w14:schemeClr w14:val="tx1"/>
                  </w14:solidFill>
                </w14:textFill>
              </w:rPr>
              <w:t>60</w:t>
            </w:r>
            <w:r>
              <w:rPr>
                <w:rFonts w:ascii="宋体" w:hAnsi="宋体" w:cs="微软雅黑"/>
                <w:color w:val="000000" w:themeColor="text1"/>
                <w:szCs w:val="21"/>
                <w:shd w:val="clear" w:color="auto" w:fill="FFFFFF"/>
                <w14:textFill>
                  <w14:solidFill>
                    <w14:schemeClr w14:val="tx1"/>
                  </w14:solidFill>
                </w14:textFill>
              </w:rPr>
              <w:t>0mm</w:t>
            </w:r>
          </w:p>
        </w:tc>
      </w:tr>
      <w:tr w14:paraId="44E7A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2000" w:type="dxa"/>
            <w:vMerge w:val="restart"/>
            <w:shd w:val="clear" w:color="auto" w:fill="auto"/>
            <w:noWrap w:val="0"/>
            <w:vAlign w:val="center"/>
          </w:tcPr>
          <w:p w14:paraId="38FB60EF">
            <w:pPr>
              <w:adjustRightInd w:val="0"/>
              <w:snapToGrid w:val="0"/>
              <w:jc w:val="center"/>
              <w:rPr>
                <w:rFonts w:hint="eastAsia" w:ascii="宋体" w:hAnsi="宋体" w:cs="微软雅黑"/>
                <w:b/>
                <w:color w:val="000000"/>
                <w:szCs w:val="21"/>
                <w:shd w:val="clear" w:color="auto" w:fill="FFFFFF"/>
              </w:rPr>
            </w:pPr>
            <w:r>
              <w:rPr>
                <w:rFonts w:hint="eastAsia" w:ascii="宋体" w:hAnsi="宋体" w:cs="微软雅黑"/>
                <w:b/>
                <w:color w:val="000000"/>
                <w:szCs w:val="21"/>
                <w:shd w:val="clear" w:color="auto" w:fill="FFFFFF"/>
              </w:rPr>
              <w:t>轿厢装潢</w:t>
            </w:r>
          </w:p>
        </w:tc>
        <w:tc>
          <w:tcPr>
            <w:tcW w:w="7300" w:type="dxa"/>
            <w:shd w:val="clear" w:color="auto" w:fill="auto"/>
            <w:noWrap w:val="0"/>
            <w:vAlign w:val="center"/>
          </w:tcPr>
          <w:p w14:paraId="52C57758">
            <w:pPr>
              <w:adjustRightInd w:val="0"/>
              <w:snapToGrid w:val="0"/>
              <w:jc w:val="left"/>
              <w:rPr>
                <w:rFonts w:hint="eastAsia" w:ascii="宋体" w:hAnsi="宋体" w:eastAsia="宋体" w:cs="微软雅黑"/>
                <w:color w:val="000000"/>
                <w:szCs w:val="21"/>
                <w:shd w:val="clear" w:color="auto" w:fill="FFFFFF"/>
                <w:lang w:eastAsia="zh-CN"/>
              </w:rPr>
            </w:pPr>
            <w:r>
              <w:rPr>
                <w:rFonts w:hint="eastAsia" w:ascii="宋体" w:hAnsi="宋体" w:cs="微软雅黑"/>
                <w:color w:val="000000"/>
                <w:szCs w:val="21"/>
                <w:shd w:val="clear" w:color="auto" w:fill="FFFFFF"/>
              </w:rPr>
              <w:t>轿厢两侧壁：</w:t>
            </w:r>
            <w:r>
              <w:rPr>
                <w:rFonts w:hint="eastAsia" w:ascii="宋体" w:hAnsi="宋体" w:cs="微软雅黑"/>
                <w:color w:val="000000"/>
                <w:szCs w:val="21"/>
                <w:shd w:val="clear" w:color="auto" w:fill="FFFFFF"/>
                <w:lang w:val="en-US" w:eastAsia="zh-CN"/>
              </w:rPr>
              <w:t>两侧为</w:t>
            </w:r>
            <w:r>
              <w:rPr>
                <w:rFonts w:ascii="宋体" w:hAnsi="宋体" w:cs="微软雅黑"/>
                <w:color w:val="000000"/>
                <w:szCs w:val="21"/>
                <w:shd w:val="clear" w:color="auto" w:fill="FFFFFF"/>
              </w:rPr>
              <w:t>发纹不锈钢</w:t>
            </w:r>
            <w:r>
              <w:rPr>
                <w:rFonts w:hint="eastAsia" w:ascii="宋体" w:hAnsi="宋体" w:cs="微软雅黑"/>
                <w:color w:val="000000"/>
                <w:szCs w:val="21"/>
                <w:shd w:val="clear" w:color="auto" w:fill="FFFFFF"/>
                <w:lang w:eastAsia="zh-CN"/>
              </w:rPr>
              <w:t>，</w:t>
            </w:r>
            <w:r>
              <w:rPr>
                <w:rFonts w:hint="eastAsia" w:ascii="宋体" w:hAnsi="宋体" w:eastAsia="宋体" w:cs="宋体"/>
                <w:color w:val="000000" w:themeColor="text1"/>
                <w:sz w:val="21"/>
                <w:szCs w:val="21"/>
                <w:lang w:val="en-US" w:eastAsia="zh-CN"/>
                <w14:textFill>
                  <w14:solidFill>
                    <w14:schemeClr w14:val="tx1"/>
                  </w14:solidFill>
                </w14:textFill>
              </w:rPr>
              <w:t>二</w:t>
            </w:r>
            <w:r>
              <w:rPr>
                <w:rFonts w:hint="eastAsia" w:ascii="宋体" w:hAnsi="宋体" w:eastAsia="宋体" w:cs="宋体"/>
                <w:color w:val="000000" w:themeColor="text1"/>
                <w:sz w:val="21"/>
                <w:szCs w:val="21"/>
                <w14:textFill>
                  <w14:solidFill>
                    <w14:schemeClr w14:val="tx1"/>
                  </w14:solidFill>
                </w14:textFill>
              </w:rPr>
              <w:t>侧有扶手</w:t>
            </w: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lang w:val="en-US" w:eastAsia="zh-CN"/>
                <w14:textFill>
                  <w14:solidFill>
                    <w14:schemeClr w14:val="tx1"/>
                  </w14:solidFill>
                </w14:textFill>
              </w:rPr>
              <w:t>中间镜面不锈钢、残疾人按钮</w:t>
            </w:r>
          </w:p>
        </w:tc>
      </w:tr>
      <w:tr w14:paraId="6894B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2000" w:type="dxa"/>
            <w:vMerge w:val="continue"/>
            <w:shd w:val="clear" w:color="auto" w:fill="auto"/>
            <w:noWrap w:val="0"/>
            <w:vAlign w:val="center"/>
          </w:tcPr>
          <w:p w14:paraId="7154FA69">
            <w:pPr>
              <w:adjustRightInd w:val="0"/>
              <w:snapToGrid w:val="0"/>
              <w:rPr>
                <w:rFonts w:hint="eastAsia" w:ascii="宋体" w:hAnsi="宋体" w:cs="微软雅黑"/>
                <w:color w:val="000000"/>
                <w:szCs w:val="21"/>
                <w:shd w:val="clear" w:color="auto" w:fill="FFFFFF"/>
              </w:rPr>
            </w:pPr>
          </w:p>
        </w:tc>
        <w:tc>
          <w:tcPr>
            <w:tcW w:w="7300" w:type="dxa"/>
            <w:shd w:val="clear" w:color="auto" w:fill="auto"/>
            <w:noWrap w:val="0"/>
            <w:vAlign w:val="center"/>
          </w:tcPr>
          <w:p w14:paraId="23E1FBE1">
            <w:pPr>
              <w:adjustRightInd w:val="0"/>
              <w:snapToGrid w:val="0"/>
              <w:jc w:val="left"/>
              <w:rPr>
                <w:rFonts w:hint="default" w:ascii="宋体" w:hAnsi="宋体" w:eastAsia="宋体" w:cs="微软雅黑"/>
                <w:color w:val="000000"/>
                <w:szCs w:val="21"/>
                <w:shd w:val="clear" w:color="auto" w:fill="FFFFFF"/>
                <w:lang w:val="en-US" w:eastAsia="zh-CN"/>
              </w:rPr>
            </w:pPr>
            <w:r>
              <w:rPr>
                <w:rFonts w:hint="eastAsia" w:ascii="宋体" w:hAnsi="宋体" w:cs="微软雅黑"/>
                <w:color w:val="000000"/>
                <w:szCs w:val="21"/>
                <w:shd w:val="clear" w:color="auto" w:fill="FFFFFF"/>
              </w:rPr>
              <w:t>轿厢后壁：</w:t>
            </w:r>
            <w:r>
              <w:rPr>
                <w:rFonts w:ascii="宋体" w:hAnsi="宋体" w:cs="微软雅黑"/>
                <w:color w:val="000000"/>
                <w:szCs w:val="21"/>
                <w:shd w:val="clear" w:color="auto" w:fill="FFFFFF"/>
              </w:rPr>
              <w:t>发纹不锈钢</w:t>
            </w:r>
            <w:r>
              <w:rPr>
                <w:rFonts w:hint="eastAsia" w:ascii="宋体" w:hAnsi="宋体" w:cs="微软雅黑"/>
                <w:color w:val="000000"/>
                <w:szCs w:val="21"/>
                <w:shd w:val="clear" w:color="auto" w:fill="FFFFFF"/>
                <w:lang w:eastAsia="zh-CN"/>
              </w:rPr>
              <w:t>，</w:t>
            </w:r>
            <w:r>
              <w:rPr>
                <w:rFonts w:hint="eastAsia" w:ascii="宋体" w:hAnsi="宋体" w:cs="微软雅黑"/>
                <w:color w:val="auto"/>
                <w:szCs w:val="21"/>
                <w:highlight w:val="none"/>
                <w:shd w:val="clear" w:color="auto" w:fill="FFFFFF"/>
                <w:lang w:val="en-US" w:eastAsia="zh-CN"/>
              </w:rPr>
              <w:t>厚度</w:t>
            </w:r>
            <w:r>
              <w:rPr>
                <w:rFonts w:hint="eastAsia" w:ascii="宋体" w:hAnsi="宋体" w:eastAsia="宋体" w:cs="宋体"/>
                <w:b w:val="0"/>
                <w:bCs w:val="0"/>
                <w:color w:val="auto"/>
                <w:kern w:val="2"/>
                <w:sz w:val="21"/>
                <w:szCs w:val="21"/>
                <w:highlight w:val="none"/>
                <w:lang w:val="en-US" w:eastAsia="zh-CN" w:bidi="ar-SA"/>
              </w:rPr>
              <w:t>≥</w:t>
            </w:r>
            <w:r>
              <w:rPr>
                <w:rFonts w:hint="eastAsia" w:ascii="宋体" w:hAnsi="宋体" w:cs="宋体"/>
                <w:b w:val="0"/>
                <w:bCs w:val="0"/>
                <w:color w:val="auto"/>
                <w:kern w:val="2"/>
                <w:sz w:val="21"/>
                <w:szCs w:val="21"/>
                <w:highlight w:val="none"/>
                <w:lang w:val="en-US" w:eastAsia="zh-CN" w:bidi="ar-SA"/>
              </w:rPr>
              <w:t>1.2mm</w:t>
            </w:r>
          </w:p>
        </w:tc>
      </w:tr>
      <w:tr w14:paraId="697E3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2000" w:type="dxa"/>
            <w:vMerge w:val="continue"/>
            <w:shd w:val="clear" w:color="auto" w:fill="auto"/>
            <w:noWrap w:val="0"/>
            <w:vAlign w:val="center"/>
          </w:tcPr>
          <w:p w14:paraId="3B3A4A83">
            <w:pPr>
              <w:adjustRightInd w:val="0"/>
              <w:snapToGrid w:val="0"/>
              <w:rPr>
                <w:rFonts w:hint="eastAsia" w:ascii="宋体" w:hAnsi="宋体" w:cs="微软雅黑"/>
                <w:color w:val="000000"/>
                <w:szCs w:val="21"/>
                <w:shd w:val="clear" w:color="auto" w:fill="FFFFFF"/>
              </w:rPr>
            </w:pPr>
          </w:p>
        </w:tc>
        <w:tc>
          <w:tcPr>
            <w:tcW w:w="7300" w:type="dxa"/>
            <w:shd w:val="clear" w:color="auto" w:fill="auto"/>
            <w:noWrap w:val="0"/>
            <w:vAlign w:val="center"/>
          </w:tcPr>
          <w:p w14:paraId="3BDB3399">
            <w:pPr>
              <w:adjustRightInd w:val="0"/>
              <w:snapToGrid w:val="0"/>
              <w:jc w:val="left"/>
              <w:rPr>
                <w:rFonts w:hint="eastAsia" w:ascii="宋体" w:hAnsi="宋体" w:cs="微软雅黑"/>
                <w:color w:val="000000"/>
                <w:szCs w:val="21"/>
                <w:shd w:val="clear" w:color="auto" w:fill="FFFFFF"/>
              </w:rPr>
            </w:pPr>
            <w:r>
              <w:rPr>
                <w:rFonts w:hint="eastAsia" w:ascii="宋体" w:hAnsi="宋体" w:cs="微软雅黑"/>
                <w:color w:val="000000"/>
                <w:szCs w:val="21"/>
                <w:shd w:val="clear" w:color="auto" w:fill="FFFFFF"/>
              </w:rPr>
              <w:t>轿门材质：</w:t>
            </w:r>
            <w:r>
              <w:rPr>
                <w:rFonts w:ascii="宋体" w:hAnsi="宋体" w:cs="微软雅黑"/>
                <w:color w:val="000000"/>
                <w:szCs w:val="21"/>
                <w:shd w:val="clear" w:color="auto" w:fill="FFFFFF"/>
              </w:rPr>
              <w:t>发纹不锈钢</w:t>
            </w:r>
          </w:p>
        </w:tc>
      </w:tr>
      <w:tr w14:paraId="1B386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2000" w:type="dxa"/>
            <w:vMerge w:val="continue"/>
            <w:shd w:val="clear" w:color="auto" w:fill="auto"/>
            <w:noWrap w:val="0"/>
            <w:vAlign w:val="center"/>
          </w:tcPr>
          <w:p w14:paraId="0D2443E2">
            <w:pPr>
              <w:adjustRightInd w:val="0"/>
              <w:snapToGrid w:val="0"/>
              <w:rPr>
                <w:rFonts w:hint="eastAsia" w:ascii="宋体" w:hAnsi="宋体" w:cs="微软雅黑"/>
                <w:color w:val="000000"/>
                <w:szCs w:val="21"/>
                <w:shd w:val="clear" w:color="auto" w:fill="FFFFFF"/>
              </w:rPr>
            </w:pPr>
          </w:p>
        </w:tc>
        <w:tc>
          <w:tcPr>
            <w:tcW w:w="7300" w:type="dxa"/>
            <w:shd w:val="clear" w:color="auto" w:fill="auto"/>
            <w:noWrap w:val="0"/>
            <w:vAlign w:val="center"/>
          </w:tcPr>
          <w:p w14:paraId="694ED492">
            <w:pPr>
              <w:adjustRightInd w:val="0"/>
              <w:snapToGrid w:val="0"/>
              <w:jc w:val="left"/>
              <w:rPr>
                <w:rFonts w:hint="eastAsia" w:ascii="宋体" w:hAnsi="宋体" w:cs="微软雅黑"/>
                <w:color w:val="000000"/>
                <w:szCs w:val="21"/>
                <w:shd w:val="clear" w:color="auto" w:fill="FFFFFF"/>
              </w:rPr>
            </w:pPr>
            <w:r>
              <w:rPr>
                <w:rFonts w:hint="eastAsia" w:ascii="宋体" w:hAnsi="宋体" w:cs="微软雅黑"/>
                <w:color w:val="000000"/>
                <w:szCs w:val="21"/>
                <w:shd w:val="clear" w:color="auto" w:fill="FFFFFF"/>
              </w:rPr>
              <w:t>光幕保护：</w:t>
            </w:r>
            <w:r>
              <w:rPr>
                <w:rFonts w:hint="eastAsia" w:ascii="宋体" w:hAnsi="宋体" w:eastAsia="宋体" w:cs="宋体"/>
                <w:color w:val="000000" w:themeColor="text1"/>
                <w:sz w:val="21"/>
                <w:szCs w:val="21"/>
                <w14:textFill>
                  <w14:solidFill>
                    <w14:schemeClr w14:val="tx1"/>
                  </w14:solidFill>
                </w14:textFill>
              </w:rPr>
              <w:t>1</w:t>
            </w:r>
            <w:r>
              <w:rPr>
                <w:rFonts w:hint="eastAsia" w:ascii="宋体" w:hAnsi="宋体" w:eastAsia="宋体" w:cs="宋体"/>
                <w:color w:val="000000" w:themeColor="text1"/>
                <w:sz w:val="21"/>
                <w:szCs w:val="21"/>
                <w:lang w:val="en-US" w:eastAsia="zh-CN"/>
                <w14:textFill>
                  <w14:solidFill>
                    <w14:schemeClr w14:val="tx1"/>
                  </w14:solidFill>
                </w14:textFill>
              </w:rPr>
              <w:t>7</w:t>
            </w:r>
            <w:r>
              <w:rPr>
                <w:rFonts w:hint="eastAsia" w:ascii="宋体" w:hAnsi="宋体" w:eastAsia="宋体" w:cs="宋体"/>
                <w:color w:val="000000" w:themeColor="text1"/>
                <w:sz w:val="21"/>
                <w:szCs w:val="21"/>
                <w14:textFill>
                  <w14:solidFill>
                    <w14:schemeClr w14:val="tx1"/>
                  </w14:solidFill>
                </w14:textFill>
              </w:rPr>
              <w:t>0束以上光幕门保护，要求原厂生产或国内（国际）知名品牌</w:t>
            </w:r>
          </w:p>
        </w:tc>
      </w:tr>
      <w:tr w14:paraId="51BFD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2000" w:type="dxa"/>
            <w:vMerge w:val="continue"/>
            <w:shd w:val="clear" w:color="auto" w:fill="auto"/>
            <w:noWrap w:val="0"/>
            <w:vAlign w:val="center"/>
          </w:tcPr>
          <w:p w14:paraId="1BA9499A">
            <w:pPr>
              <w:adjustRightInd w:val="0"/>
              <w:snapToGrid w:val="0"/>
              <w:rPr>
                <w:rFonts w:hint="eastAsia" w:ascii="宋体" w:hAnsi="宋体" w:cs="微软雅黑"/>
                <w:color w:val="000000"/>
                <w:szCs w:val="21"/>
                <w:shd w:val="clear" w:color="auto" w:fill="FFFFFF"/>
              </w:rPr>
            </w:pPr>
          </w:p>
        </w:tc>
        <w:tc>
          <w:tcPr>
            <w:tcW w:w="7300" w:type="dxa"/>
            <w:shd w:val="clear" w:color="auto" w:fill="auto"/>
            <w:noWrap w:val="0"/>
            <w:vAlign w:val="center"/>
          </w:tcPr>
          <w:p w14:paraId="49B8E369">
            <w:pPr>
              <w:adjustRightInd w:val="0"/>
              <w:snapToGrid w:val="0"/>
              <w:jc w:val="left"/>
              <w:rPr>
                <w:rFonts w:hint="default" w:ascii="宋体" w:hAnsi="宋体" w:eastAsia="宋体" w:cs="微软雅黑"/>
                <w:color w:val="000000"/>
                <w:szCs w:val="21"/>
                <w:shd w:val="clear" w:color="auto" w:fill="FFFFFF"/>
                <w:lang w:val="en-US" w:eastAsia="zh-CN"/>
              </w:rPr>
            </w:pPr>
            <w:r>
              <w:rPr>
                <w:rFonts w:hint="eastAsia" w:ascii="宋体" w:hAnsi="宋体" w:cs="微软雅黑"/>
                <w:color w:val="000000"/>
                <w:szCs w:val="21"/>
                <w:shd w:val="clear" w:color="auto" w:fill="FFFFFF"/>
              </w:rPr>
              <w:t>轿顶：</w:t>
            </w:r>
            <w:r>
              <w:rPr>
                <w:rFonts w:hint="eastAsia" w:ascii="宋体" w:hAnsi="宋体" w:eastAsia="宋体" w:cs="宋体"/>
                <w:sz w:val="21"/>
                <w:szCs w:val="21"/>
              </w:rPr>
              <w:t>三个以上方案备选(不锈钢材质吊顶)</w:t>
            </w:r>
          </w:p>
        </w:tc>
      </w:tr>
      <w:tr w14:paraId="32DC3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2000" w:type="dxa"/>
            <w:vMerge w:val="continue"/>
            <w:shd w:val="clear" w:color="auto" w:fill="auto"/>
            <w:noWrap w:val="0"/>
            <w:vAlign w:val="center"/>
          </w:tcPr>
          <w:p w14:paraId="1B414E39">
            <w:pPr>
              <w:adjustRightInd w:val="0"/>
              <w:snapToGrid w:val="0"/>
              <w:rPr>
                <w:rFonts w:hint="eastAsia" w:ascii="宋体" w:hAnsi="宋体" w:cs="微软雅黑"/>
                <w:color w:val="000000"/>
                <w:szCs w:val="21"/>
                <w:shd w:val="clear" w:color="auto" w:fill="FFFFFF"/>
              </w:rPr>
            </w:pPr>
          </w:p>
        </w:tc>
        <w:tc>
          <w:tcPr>
            <w:tcW w:w="7300" w:type="dxa"/>
            <w:shd w:val="clear" w:color="auto" w:fill="auto"/>
            <w:noWrap w:val="0"/>
            <w:vAlign w:val="center"/>
          </w:tcPr>
          <w:p w14:paraId="04E130CF">
            <w:pPr>
              <w:adjustRightInd w:val="0"/>
              <w:snapToGrid w:val="0"/>
              <w:jc w:val="left"/>
              <w:rPr>
                <w:rFonts w:hint="default" w:ascii="宋体" w:hAnsi="宋体" w:eastAsia="宋体" w:cs="微软雅黑"/>
                <w:color w:val="000000"/>
                <w:szCs w:val="21"/>
                <w:shd w:val="clear" w:color="auto" w:fill="FFFFFF"/>
                <w:lang w:val="en-US" w:eastAsia="zh-CN"/>
              </w:rPr>
            </w:pPr>
            <w:r>
              <w:rPr>
                <w:rFonts w:hint="eastAsia" w:ascii="宋体" w:hAnsi="宋体" w:cs="微软雅黑"/>
                <w:color w:val="000000"/>
                <w:szCs w:val="21"/>
                <w:shd w:val="clear" w:color="auto" w:fill="FFFFFF"/>
              </w:rPr>
              <w:t>地板</w:t>
            </w:r>
            <w:r>
              <w:rPr>
                <w:rFonts w:hint="eastAsia" w:ascii="宋体" w:hAnsi="宋体" w:cs="微软雅黑"/>
                <w:color w:val="000000"/>
                <w:szCs w:val="21"/>
                <w:shd w:val="clear" w:color="auto" w:fill="FFFFFF"/>
                <w:lang w:val="en-US" w:eastAsia="zh-CN"/>
              </w:rPr>
              <w:t>材质</w:t>
            </w:r>
            <w:r>
              <w:rPr>
                <w:rFonts w:hint="eastAsia" w:ascii="宋体" w:hAnsi="宋体" w:cs="微软雅黑"/>
                <w:color w:val="000000"/>
                <w:szCs w:val="21"/>
                <w:shd w:val="clear" w:color="auto" w:fill="FFFFFF"/>
              </w:rPr>
              <w:t>：</w:t>
            </w:r>
            <w:r>
              <w:rPr>
                <w:rFonts w:hint="eastAsia" w:ascii="宋体" w:hAnsi="宋体" w:cs="微软雅黑"/>
                <w:color w:val="000000"/>
                <w:szCs w:val="21"/>
                <w:shd w:val="clear" w:color="auto" w:fill="FFFFFF"/>
                <w:lang w:val="en-US" w:eastAsia="zh-CN"/>
              </w:rPr>
              <w:t>防滑不锈钢地面；</w:t>
            </w:r>
            <w:r>
              <w:rPr>
                <w:rFonts w:hint="eastAsia" w:ascii="宋体" w:hAnsi="宋体" w:eastAsia="宋体" w:cs="宋体"/>
                <w:color w:val="000000"/>
                <w:sz w:val="21"/>
                <w:szCs w:val="21"/>
                <w:shd w:val="clear" w:color="auto" w:fill="FFFFFF"/>
                <w:lang w:val="en-US" w:eastAsia="zh-CN"/>
              </w:rPr>
              <w:t>地坎：</w:t>
            </w:r>
            <w:r>
              <w:rPr>
                <w:rFonts w:hint="eastAsia" w:ascii="宋体" w:hAnsi="宋体" w:eastAsia="宋体" w:cs="宋体"/>
                <w:sz w:val="21"/>
                <w:szCs w:val="21"/>
              </w:rPr>
              <w:t>硬质铝合金</w:t>
            </w:r>
            <w:r>
              <w:rPr>
                <w:rFonts w:hint="eastAsia" w:ascii="宋体" w:hAnsi="宋体" w:eastAsia="宋体" w:cs="宋体"/>
                <w:sz w:val="21"/>
                <w:szCs w:val="21"/>
                <w:lang w:val="en-US" w:eastAsia="zh-CN"/>
              </w:rPr>
              <w:t>；</w:t>
            </w:r>
            <w:r>
              <w:rPr>
                <w:rFonts w:hint="eastAsia" w:ascii="宋体" w:hAnsi="宋体" w:eastAsia="宋体" w:cs="宋体"/>
                <w:sz w:val="21"/>
                <w:szCs w:val="21"/>
              </w:rPr>
              <w:t>踢脚板</w:t>
            </w:r>
            <w:r>
              <w:rPr>
                <w:rFonts w:hint="eastAsia" w:ascii="宋体" w:hAnsi="宋体" w:eastAsia="宋体" w:cs="宋体"/>
                <w:sz w:val="21"/>
                <w:szCs w:val="21"/>
                <w:lang w:eastAsia="zh-CN"/>
              </w:rPr>
              <w:t>：</w:t>
            </w:r>
            <w:r>
              <w:rPr>
                <w:rFonts w:hint="eastAsia" w:ascii="宋体" w:hAnsi="宋体" w:eastAsia="宋体" w:cs="宋体"/>
                <w:sz w:val="21"/>
                <w:szCs w:val="21"/>
              </w:rPr>
              <w:t>发纹不锈钢</w:t>
            </w:r>
          </w:p>
        </w:tc>
      </w:tr>
      <w:tr w14:paraId="515AA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2000" w:type="dxa"/>
            <w:vMerge w:val="continue"/>
            <w:shd w:val="clear" w:color="auto" w:fill="auto"/>
            <w:noWrap w:val="0"/>
            <w:vAlign w:val="center"/>
          </w:tcPr>
          <w:p w14:paraId="4125EADC">
            <w:pPr>
              <w:adjustRightInd w:val="0"/>
              <w:snapToGrid w:val="0"/>
              <w:rPr>
                <w:rFonts w:hint="eastAsia" w:ascii="宋体" w:hAnsi="宋体" w:cs="微软雅黑"/>
                <w:color w:val="000000"/>
                <w:szCs w:val="21"/>
                <w:shd w:val="clear" w:color="auto" w:fill="FFFFFF"/>
              </w:rPr>
            </w:pPr>
          </w:p>
        </w:tc>
        <w:tc>
          <w:tcPr>
            <w:tcW w:w="7300" w:type="dxa"/>
            <w:shd w:val="clear" w:color="auto" w:fill="auto"/>
            <w:noWrap w:val="0"/>
            <w:vAlign w:val="center"/>
          </w:tcPr>
          <w:p w14:paraId="27C510FA">
            <w:pPr>
              <w:adjustRightInd w:val="0"/>
              <w:snapToGrid w:val="0"/>
              <w:jc w:val="left"/>
              <w:rPr>
                <w:rFonts w:hint="eastAsia" w:ascii="宋体" w:hAnsi="宋体" w:cs="微软雅黑"/>
                <w:color w:val="000000"/>
                <w:szCs w:val="21"/>
                <w:shd w:val="clear" w:color="auto" w:fill="FFFFFF"/>
              </w:rPr>
            </w:pPr>
            <w:r>
              <w:rPr>
                <w:rFonts w:hint="eastAsia" w:ascii="宋体" w:hAnsi="宋体" w:cs="微软雅黑"/>
                <w:color w:val="000000"/>
                <w:szCs w:val="21"/>
                <w:shd w:val="clear" w:color="auto" w:fill="FFFFFF"/>
              </w:rPr>
              <w:t>照明设施：高效节能</w:t>
            </w:r>
            <w:r>
              <w:rPr>
                <w:rFonts w:hint="eastAsia" w:ascii="宋体" w:hAnsi="宋体" w:cs="微软雅黑"/>
                <w:color w:val="000000"/>
                <w:szCs w:val="21"/>
                <w:shd w:val="clear" w:color="auto" w:fill="FFFFFF"/>
                <w:lang w:val="en-US" w:eastAsia="zh-CN"/>
              </w:rPr>
              <w:t>LDE</w:t>
            </w:r>
            <w:r>
              <w:rPr>
                <w:rFonts w:hint="eastAsia" w:ascii="宋体" w:hAnsi="宋体" w:cs="微软雅黑"/>
                <w:color w:val="000000"/>
                <w:szCs w:val="21"/>
                <w:shd w:val="clear" w:color="auto" w:fill="FFFFFF"/>
              </w:rPr>
              <w:t>专用灯具</w:t>
            </w:r>
            <w:r>
              <w:rPr>
                <w:rFonts w:hint="eastAsia" w:ascii="宋体" w:hAnsi="宋体" w:cs="微软雅黑"/>
                <w:color w:val="000000"/>
                <w:szCs w:val="21"/>
                <w:shd w:val="clear" w:color="auto" w:fill="FFFFFF"/>
                <w:lang w:val="en-US" w:eastAsia="zh-CN"/>
              </w:rPr>
              <w:t>,日光型</w:t>
            </w:r>
            <w:r>
              <w:rPr>
                <w:rFonts w:ascii="宋体" w:hAnsi="宋体" w:cs="微软雅黑"/>
                <w:color w:val="000000"/>
                <w:szCs w:val="21"/>
                <w:shd w:val="clear" w:color="auto" w:fill="FFFFFF"/>
              </w:rPr>
              <w:t>照明</w:t>
            </w:r>
          </w:p>
        </w:tc>
      </w:tr>
      <w:tr w14:paraId="6EB3E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2000" w:type="dxa"/>
            <w:vMerge w:val="continue"/>
            <w:shd w:val="clear" w:color="auto" w:fill="auto"/>
            <w:noWrap w:val="0"/>
            <w:vAlign w:val="center"/>
          </w:tcPr>
          <w:p w14:paraId="27CC11C4">
            <w:pPr>
              <w:adjustRightInd w:val="0"/>
              <w:snapToGrid w:val="0"/>
              <w:rPr>
                <w:rFonts w:hint="eastAsia" w:ascii="宋体" w:hAnsi="宋体" w:cs="微软雅黑"/>
                <w:color w:val="000000"/>
                <w:szCs w:val="21"/>
                <w:shd w:val="clear" w:color="auto" w:fill="FFFFFF"/>
              </w:rPr>
            </w:pPr>
          </w:p>
        </w:tc>
        <w:tc>
          <w:tcPr>
            <w:tcW w:w="7300" w:type="dxa"/>
            <w:shd w:val="clear" w:color="auto" w:fill="auto"/>
            <w:noWrap w:val="0"/>
            <w:vAlign w:val="center"/>
          </w:tcPr>
          <w:p w14:paraId="7035E8B7">
            <w:pPr>
              <w:adjustRightInd w:val="0"/>
              <w:snapToGrid w:val="0"/>
              <w:jc w:val="left"/>
              <w:rPr>
                <w:rFonts w:hint="default" w:ascii="宋体" w:hAnsi="宋体" w:eastAsia="宋体" w:cs="微软雅黑"/>
                <w:color w:val="000000"/>
                <w:szCs w:val="21"/>
                <w:shd w:val="clear" w:color="auto" w:fill="FFFFFF"/>
                <w:lang w:val="en-US" w:eastAsia="zh-CN"/>
              </w:rPr>
            </w:pPr>
            <w:r>
              <w:rPr>
                <w:rFonts w:hint="eastAsia" w:ascii="宋体" w:hAnsi="宋体" w:cs="微软雅黑"/>
                <w:color w:val="000000"/>
                <w:szCs w:val="21"/>
                <w:shd w:val="clear" w:color="auto" w:fill="FFFFFF"/>
              </w:rPr>
              <w:t>通风设施：低噪音风机通风</w:t>
            </w:r>
            <w:r>
              <w:rPr>
                <w:rFonts w:hint="eastAsia" w:ascii="宋体" w:hAnsi="宋体" w:cs="微软雅黑"/>
                <w:color w:val="000000"/>
                <w:szCs w:val="21"/>
                <w:shd w:val="clear" w:color="auto" w:fill="FFFFFF"/>
                <w:lang w:val="en-US" w:eastAsia="zh-CN"/>
              </w:rPr>
              <w:t>+</w:t>
            </w:r>
            <w:r>
              <w:rPr>
                <w:rFonts w:hint="eastAsia" w:ascii="宋体" w:hAnsi="宋体" w:cs="微软雅黑"/>
                <w:color w:val="000000"/>
                <w:szCs w:val="21"/>
                <w:highlight w:val="none"/>
                <w:shd w:val="clear" w:color="auto" w:fill="FFFFFF"/>
                <w:lang w:val="en-US" w:eastAsia="zh-CN"/>
              </w:rPr>
              <w:t>冷空调</w:t>
            </w:r>
          </w:p>
        </w:tc>
      </w:tr>
      <w:tr w14:paraId="1A1E4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2000" w:type="dxa"/>
            <w:vMerge w:val="continue"/>
            <w:shd w:val="clear" w:color="auto" w:fill="auto"/>
            <w:noWrap w:val="0"/>
            <w:vAlign w:val="center"/>
          </w:tcPr>
          <w:p w14:paraId="4F37D8FD">
            <w:pPr>
              <w:adjustRightInd w:val="0"/>
              <w:snapToGrid w:val="0"/>
              <w:rPr>
                <w:rFonts w:hint="eastAsia" w:ascii="宋体" w:hAnsi="宋体" w:cs="微软雅黑"/>
                <w:color w:val="000000"/>
                <w:szCs w:val="21"/>
                <w:shd w:val="clear" w:color="auto" w:fill="FFFFFF"/>
              </w:rPr>
            </w:pPr>
          </w:p>
        </w:tc>
        <w:tc>
          <w:tcPr>
            <w:tcW w:w="7300" w:type="dxa"/>
            <w:shd w:val="clear" w:color="auto" w:fill="auto"/>
            <w:noWrap w:val="0"/>
            <w:vAlign w:val="center"/>
          </w:tcPr>
          <w:p w14:paraId="29214419">
            <w:pPr>
              <w:adjustRightInd w:val="0"/>
              <w:snapToGrid w:val="0"/>
              <w:jc w:val="left"/>
              <w:rPr>
                <w:rFonts w:hint="default" w:ascii="宋体" w:hAnsi="宋体" w:eastAsia="宋体" w:cs="微软雅黑"/>
                <w:color w:val="000000"/>
                <w:szCs w:val="21"/>
                <w:shd w:val="clear" w:color="auto" w:fill="FFFFFF"/>
                <w:lang w:val="en-US" w:eastAsia="zh-CN"/>
              </w:rPr>
            </w:pPr>
            <w:r>
              <w:rPr>
                <w:rFonts w:hint="eastAsia" w:ascii="宋体" w:hAnsi="宋体" w:cs="微软雅黑"/>
                <w:color w:val="000000"/>
                <w:szCs w:val="21"/>
                <w:shd w:val="clear" w:color="auto" w:fill="FFFFFF"/>
              </w:rPr>
              <w:t>通讯设施：</w:t>
            </w:r>
            <w:r>
              <w:rPr>
                <w:rFonts w:hint="eastAsia" w:ascii="宋体" w:hAnsi="宋体" w:cs="微软雅黑"/>
                <w:color w:val="000000"/>
                <w:szCs w:val="21"/>
                <w:shd w:val="clear" w:color="auto" w:fill="FFFFFF"/>
                <w:lang w:val="en-US" w:eastAsia="zh-CN"/>
              </w:rPr>
              <w:t>具备无线五方通话功能，需接入医院消控室现有系统</w:t>
            </w:r>
          </w:p>
        </w:tc>
      </w:tr>
      <w:tr w14:paraId="03F19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000" w:type="dxa"/>
            <w:vMerge w:val="continue"/>
            <w:shd w:val="clear" w:color="auto" w:fill="auto"/>
            <w:noWrap w:val="0"/>
            <w:vAlign w:val="center"/>
          </w:tcPr>
          <w:p w14:paraId="300EB7BC">
            <w:pPr>
              <w:adjustRightInd w:val="0"/>
              <w:snapToGrid w:val="0"/>
              <w:rPr>
                <w:rFonts w:hint="eastAsia" w:ascii="宋体" w:hAnsi="宋体" w:cs="微软雅黑"/>
                <w:color w:val="000000"/>
                <w:szCs w:val="21"/>
                <w:shd w:val="clear" w:color="auto" w:fill="FFFFFF"/>
              </w:rPr>
            </w:pPr>
          </w:p>
        </w:tc>
        <w:tc>
          <w:tcPr>
            <w:tcW w:w="7300" w:type="dxa"/>
            <w:shd w:val="clear" w:color="auto" w:fill="auto"/>
            <w:noWrap w:val="0"/>
            <w:vAlign w:val="center"/>
          </w:tcPr>
          <w:p w14:paraId="1188C5BB">
            <w:pPr>
              <w:adjustRightInd w:val="0"/>
              <w:snapToGrid w:val="0"/>
              <w:jc w:val="left"/>
              <w:rPr>
                <w:rFonts w:hint="default" w:ascii="宋体" w:hAnsi="宋体" w:eastAsia="宋体" w:cs="微软雅黑"/>
                <w:color w:val="000000"/>
                <w:szCs w:val="21"/>
                <w:shd w:val="clear" w:color="auto" w:fill="FFFFFF"/>
                <w:lang w:val="en-US" w:eastAsia="zh-CN"/>
              </w:rPr>
            </w:pPr>
            <w:r>
              <w:rPr>
                <w:rFonts w:hint="eastAsia" w:ascii="宋体" w:hAnsi="宋体" w:cs="微软雅黑"/>
                <w:color w:val="000000"/>
                <w:szCs w:val="21"/>
                <w:shd w:val="clear" w:color="auto" w:fill="FFFFFF"/>
                <w:lang w:val="en-US" w:eastAsia="zh-CN"/>
              </w:rPr>
              <w:t>监控设施：</w:t>
            </w:r>
            <w:r>
              <w:rPr>
                <w:rFonts w:hint="eastAsia" w:ascii="宋体" w:hAnsi="宋体" w:eastAsia="宋体" w:cs="宋体"/>
                <w:color w:val="000000" w:themeColor="text1"/>
                <w:sz w:val="21"/>
                <w:szCs w:val="21"/>
                <w14:textFill>
                  <w14:solidFill>
                    <w14:schemeClr w14:val="tx1"/>
                  </w14:solidFill>
                </w14:textFill>
              </w:rPr>
              <w:t>轿</w:t>
            </w:r>
            <w:r>
              <w:rPr>
                <w:rFonts w:hint="eastAsia" w:ascii="宋体" w:hAnsi="宋体" w:eastAsia="宋体" w:cs="宋体"/>
                <w:color w:val="000000" w:themeColor="text1"/>
                <w:sz w:val="21"/>
                <w:szCs w:val="21"/>
                <w:lang w:val="en-US" w:eastAsia="zh-CN"/>
                <w14:textFill>
                  <w14:solidFill>
                    <w14:schemeClr w14:val="tx1"/>
                  </w14:solidFill>
                </w14:textFill>
              </w:rPr>
              <w:t>厢内</w:t>
            </w:r>
            <w:r>
              <w:rPr>
                <w:rFonts w:hint="eastAsia" w:ascii="宋体" w:hAnsi="宋体" w:eastAsia="宋体" w:cs="宋体"/>
                <w:color w:val="000000" w:themeColor="text1"/>
                <w:sz w:val="21"/>
                <w:szCs w:val="21"/>
                <w14:textFill>
                  <w14:solidFill>
                    <w14:schemeClr w14:val="tx1"/>
                  </w14:solidFill>
                </w14:textFill>
              </w:rPr>
              <w:t>需</w:t>
            </w:r>
            <w:r>
              <w:rPr>
                <w:rFonts w:hint="eastAsia" w:ascii="宋体" w:hAnsi="宋体" w:eastAsia="宋体" w:cs="宋体"/>
                <w:color w:val="000000" w:themeColor="text1"/>
                <w:sz w:val="21"/>
                <w:szCs w:val="21"/>
                <w:lang w:val="en-US" w:eastAsia="zh-CN"/>
                <w14:textFill>
                  <w14:solidFill>
                    <w14:schemeClr w14:val="tx1"/>
                  </w14:solidFill>
                </w14:textFill>
              </w:rPr>
              <w:t>安装高清</w:t>
            </w:r>
            <w:r>
              <w:rPr>
                <w:rFonts w:hint="eastAsia" w:ascii="宋体" w:hAnsi="宋体" w:eastAsia="宋体" w:cs="宋体"/>
                <w:color w:val="000000" w:themeColor="text1"/>
                <w:sz w:val="21"/>
                <w:szCs w:val="21"/>
                <w14:textFill>
                  <w14:solidFill>
                    <w14:schemeClr w14:val="tx1"/>
                  </w14:solidFill>
                </w14:textFill>
              </w:rPr>
              <w:t>摄像</w:t>
            </w:r>
            <w:r>
              <w:rPr>
                <w:rFonts w:hint="eastAsia" w:ascii="宋体" w:hAnsi="宋体" w:eastAsia="宋体" w:cs="宋体"/>
                <w:color w:val="000000" w:themeColor="text1"/>
                <w:sz w:val="21"/>
                <w:szCs w:val="21"/>
                <w:lang w:val="en-US" w:eastAsia="zh-CN"/>
                <w14:textFill>
                  <w14:solidFill>
                    <w14:schemeClr w14:val="tx1"/>
                  </w14:solidFill>
                </w14:textFill>
              </w:rPr>
              <w:t>机</w:t>
            </w:r>
            <w:r>
              <w:rPr>
                <w:rFonts w:hint="eastAsia" w:ascii="宋体" w:hAnsi="宋体" w:eastAsia="宋体" w:cs="宋体"/>
                <w:color w:val="000000" w:themeColor="text1"/>
                <w:sz w:val="21"/>
                <w:szCs w:val="21"/>
                <w14:textFill>
                  <w14:solidFill>
                    <w14:schemeClr w14:val="tx1"/>
                  </w14:solidFill>
                </w14:textFill>
              </w:rPr>
              <w:t>，</w:t>
            </w:r>
            <w:r>
              <w:rPr>
                <w:rFonts w:hint="eastAsia" w:ascii="宋体" w:hAnsi="宋体" w:eastAsia="宋体" w:cs="宋体"/>
                <w:color w:val="000000" w:themeColor="text1"/>
                <w:sz w:val="21"/>
                <w:szCs w:val="21"/>
                <w:lang w:val="en-US" w:eastAsia="zh-CN"/>
                <w14:textFill>
                  <w14:solidFill>
                    <w14:schemeClr w14:val="tx1"/>
                  </w14:solidFill>
                </w14:textFill>
              </w:rPr>
              <w:t>并接入医院监控系统</w:t>
            </w:r>
          </w:p>
        </w:tc>
      </w:tr>
      <w:tr w14:paraId="4E512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2000" w:type="dxa"/>
            <w:vMerge w:val="restart"/>
            <w:shd w:val="clear" w:color="auto" w:fill="auto"/>
            <w:noWrap w:val="0"/>
            <w:vAlign w:val="center"/>
          </w:tcPr>
          <w:p w14:paraId="31511308">
            <w:pPr>
              <w:adjustRightInd w:val="0"/>
              <w:snapToGrid w:val="0"/>
              <w:jc w:val="center"/>
              <w:rPr>
                <w:rFonts w:hint="eastAsia" w:ascii="宋体" w:hAnsi="宋体" w:cs="微软雅黑"/>
                <w:b/>
                <w:color w:val="000000"/>
                <w:szCs w:val="21"/>
                <w:highlight w:val="none"/>
                <w:shd w:val="clear" w:color="auto" w:fill="FFFFFF"/>
              </w:rPr>
            </w:pPr>
            <w:r>
              <w:rPr>
                <w:rFonts w:hint="eastAsia" w:ascii="宋体" w:hAnsi="宋体" w:cs="微软雅黑"/>
                <w:b/>
                <w:color w:val="000000"/>
                <w:szCs w:val="21"/>
                <w:highlight w:val="none"/>
                <w:shd w:val="clear" w:color="auto" w:fill="FFFFFF"/>
              </w:rPr>
              <w:t>操纵盘</w:t>
            </w:r>
          </w:p>
        </w:tc>
        <w:tc>
          <w:tcPr>
            <w:tcW w:w="7300" w:type="dxa"/>
            <w:shd w:val="clear" w:color="auto" w:fill="auto"/>
            <w:noWrap w:val="0"/>
            <w:vAlign w:val="center"/>
          </w:tcPr>
          <w:p w14:paraId="49307133">
            <w:pPr>
              <w:adjustRightInd w:val="0"/>
              <w:snapToGrid w:val="0"/>
              <w:jc w:val="left"/>
              <w:rPr>
                <w:rFonts w:hint="eastAsia" w:ascii="宋体" w:hAnsi="宋体" w:cs="微软雅黑"/>
                <w:color w:val="000000"/>
                <w:szCs w:val="21"/>
                <w:highlight w:val="none"/>
                <w:shd w:val="clear" w:color="auto" w:fill="FFFFFF"/>
              </w:rPr>
            </w:pPr>
            <w:r>
              <w:rPr>
                <w:rFonts w:hint="eastAsia" w:ascii="宋体" w:hAnsi="宋体" w:cs="微软雅黑"/>
                <w:color w:val="000000"/>
                <w:szCs w:val="21"/>
                <w:highlight w:val="none"/>
                <w:shd w:val="clear" w:color="auto" w:fill="FFFFFF"/>
              </w:rPr>
              <w:t>型</w:t>
            </w:r>
            <w:r>
              <w:rPr>
                <w:rFonts w:ascii="宋体" w:hAnsi="宋体" w:cs="微软雅黑"/>
                <w:color w:val="000000"/>
                <w:szCs w:val="21"/>
                <w:highlight w:val="none"/>
                <w:shd w:val="clear" w:color="auto" w:fill="FFFFFF"/>
              </w:rPr>
              <w:t xml:space="preserve">    号：整体式操纵箱</w:t>
            </w:r>
          </w:p>
        </w:tc>
      </w:tr>
      <w:tr w14:paraId="57DC0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2000" w:type="dxa"/>
            <w:vMerge w:val="continue"/>
            <w:shd w:val="clear" w:color="auto" w:fill="auto"/>
            <w:noWrap w:val="0"/>
            <w:vAlign w:val="center"/>
          </w:tcPr>
          <w:p w14:paraId="3C3378C1">
            <w:pPr>
              <w:adjustRightInd w:val="0"/>
              <w:snapToGrid w:val="0"/>
              <w:rPr>
                <w:rFonts w:hint="eastAsia" w:ascii="宋体" w:hAnsi="宋体" w:cs="微软雅黑"/>
                <w:color w:val="000000"/>
                <w:szCs w:val="21"/>
                <w:shd w:val="clear" w:color="auto" w:fill="FFFFFF"/>
              </w:rPr>
            </w:pPr>
          </w:p>
        </w:tc>
        <w:tc>
          <w:tcPr>
            <w:tcW w:w="7300" w:type="dxa"/>
            <w:shd w:val="clear" w:color="auto" w:fill="auto"/>
            <w:noWrap w:val="0"/>
            <w:vAlign w:val="center"/>
          </w:tcPr>
          <w:p w14:paraId="1CF6BF9C">
            <w:pPr>
              <w:adjustRightInd w:val="0"/>
              <w:snapToGrid w:val="0"/>
              <w:jc w:val="left"/>
              <w:rPr>
                <w:rFonts w:hint="eastAsia" w:ascii="宋体" w:hAnsi="宋体" w:cs="微软雅黑"/>
                <w:color w:val="000000"/>
                <w:szCs w:val="21"/>
                <w:shd w:val="clear" w:color="auto" w:fill="FFFFFF"/>
              </w:rPr>
            </w:pPr>
            <w:r>
              <w:rPr>
                <w:rFonts w:hint="eastAsia" w:ascii="宋体" w:hAnsi="宋体" w:cs="微软雅黑"/>
                <w:color w:val="000000"/>
                <w:szCs w:val="21"/>
                <w:shd w:val="clear" w:color="auto" w:fill="FFFFFF"/>
              </w:rPr>
              <w:t>面板材料：</w:t>
            </w:r>
            <w:r>
              <w:rPr>
                <w:rFonts w:ascii="宋体" w:hAnsi="宋体" w:cs="微软雅黑"/>
                <w:color w:val="000000"/>
                <w:szCs w:val="21"/>
                <w:shd w:val="clear" w:color="auto" w:fill="FFFFFF"/>
              </w:rPr>
              <w:t>304发纹不锈钢</w:t>
            </w:r>
          </w:p>
        </w:tc>
      </w:tr>
      <w:tr w14:paraId="54105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2000" w:type="dxa"/>
            <w:vMerge w:val="continue"/>
            <w:shd w:val="clear" w:color="auto" w:fill="auto"/>
            <w:noWrap w:val="0"/>
            <w:vAlign w:val="center"/>
          </w:tcPr>
          <w:p w14:paraId="091D518D">
            <w:pPr>
              <w:adjustRightInd w:val="0"/>
              <w:snapToGrid w:val="0"/>
              <w:rPr>
                <w:rFonts w:hint="eastAsia" w:ascii="宋体" w:hAnsi="宋体" w:cs="微软雅黑"/>
                <w:color w:val="000000"/>
                <w:szCs w:val="21"/>
                <w:shd w:val="clear" w:color="auto" w:fill="FFFFFF"/>
              </w:rPr>
            </w:pPr>
          </w:p>
        </w:tc>
        <w:tc>
          <w:tcPr>
            <w:tcW w:w="7300" w:type="dxa"/>
            <w:shd w:val="clear" w:color="auto" w:fill="auto"/>
            <w:noWrap w:val="0"/>
            <w:vAlign w:val="center"/>
          </w:tcPr>
          <w:p w14:paraId="7DDED89D">
            <w:pPr>
              <w:adjustRightInd w:val="0"/>
              <w:snapToGrid w:val="0"/>
              <w:jc w:val="left"/>
              <w:rPr>
                <w:rFonts w:hint="eastAsia" w:ascii="宋体" w:hAnsi="宋体" w:eastAsia="宋体" w:cs="微软雅黑"/>
                <w:color w:val="000000"/>
                <w:szCs w:val="21"/>
                <w:shd w:val="clear" w:color="auto" w:fill="FFFFFF"/>
                <w:lang w:val="en-US" w:eastAsia="zh-CN"/>
              </w:rPr>
            </w:pPr>
            <w:r>
              <w:rPr>
                <w:rFonts w:hint="eastAsia" w:ascii="宋体" w:hAnsi="宋体" w:cs="微软雅黑"/>
                <w:color w:val="000000"/>
                <w:szCs w:val="21"/>
                <w:shd w:val="clear" w:color="auto" w:fill="FFFFFF"/>
              </w:rPr>
              <w:t>显示类型：</w:t>
            </w:r>
            <w:r>
              <w:rPr>
                <w:rFonts w:hint="eastAsia" w:ascii="宋体" w:hAnsi="宋体" w:cs="微软雅黑"/>
                <w:color w:val="000000"/>
                <w:szCs w:val="21"/>
                <w:shd w:val="clear" w:color="auto" w:fill="FFFFFF"/>
                <w:lang w:val="en-US" w:eastAsia="zh-CN"/>
              </w:rPr>
              <w:t>厅门采用液晶显示，面板为发纹不锈钢；</w:t>
            </w:r>
            <w:r>
              <w:rPr>
                <w:rFonts w:hint="eastAsia" w:ascii="宋体" w:hAnsi="宋体" w:eastAsia="宋体" w:cs="宋体"/>
                <w:sz w:val="21"/>
                <w:szCs w:val="21"/>
              </w:rPr>
              <w:t>轿内</w:t>
            </w:r>
            <w:r>
              <w:rPr>
                <w:rFonts w:hint="eastAsia" w:ascii="宋体" w:hAnsi="宋体" w:eastAsia="宋体" w:cs="宋体"/>
                <w:sz w:val="21"/>
                <w:szCs w:val="21"/>
                <w:lang w:val="en-US" w:eastAsia="zh-CN"/>
              </w:rPr>
              <w:t>显示</w:t>
            </w:r>
            <w:r>
              <w:rPr>
                <w:rFonts w:hint="eastAsia" w:ascii="宋体" w:hAnsi="宋体" w:eastAsia="宋体" w:cs="宋体"/>
                <w:sz w:val="21"/>
                <w:szCs w:val="21"/>
              </w:rPr>
              <w:t>采用</w:t>
            </w:r>
            <w:r>
              <w:rPr>
                <w:rFonts w:hint="eastAsia" w:ascii="宋体" w:hAnsi="宋体" w:eastAsia="宋体" w:cs="宋体"/>
                <w:sz w:val="21"/>
                <w:szCs w:val="21"/>
                <w:lang w:val="en-US" w:eastAsia="zh-CN"/>
              </w:rPr>
              <w:t>液</w:t>
            </w:r>
            <w:r>
              <w:rPr>
                <w:rFonts w:hint="eastAsia" w:ascii="宋体" w:hAnsi="宋体" w:eastAsia="宋体" w:cs="宋体"/>
                <w:sz w:val="21"/>
                <w:szCs w:val="21"/>
              </w:rPr>
              <w:t>晶显示</w:t>
            </w:r>
            <w:r>
              <w:rPr>
                <w:rFonts w:hint="eastAsia" w:ascii="宋体" w:hAnsi="宋体" w:eastAsia="宋体" w:cs="宋体"/>
                <w:sz w:val="21"/>
                <w:szCs w:val="21"/>
                <w:lang w:eastAsia="zh-CN"/>
              </w:rPr>
              <w:t>，</w:t>
            </w:r>
            <w:r>
              <w:rPr>
                <w:rFonts w:hint="eastAsia" w:ascii="宋体" w:hAnsi="宋体" w:eastAsia="宋体" w:cs="宋体"/>
                <w:sz w:val="21"/>
                <w:szCs w:val="21"/>
              </w:rPr>
              <w:t>轿内</w:t>
            </w:r>
            <w:r>
              <w:rPr>
                <w:rFonts w:hint="eastAsia" w:ascii="宋体" w:hAnsi="宋体" w:eastAsia="宋体" w:cs="宋体"/>
                <w:sz w:val="21"/>
                <w:szCs w:val="21"/>
                <w:lang w:val="en-US" w:eastAsia="zh-CN"/>
              </w:rPr>
              <w:t>主</w:t>
            </w:r>
            <w:r>
              <w:rPr>
                <w:rFonts w:hint="eastAsia" w:ascii="宋体" w:hAnsi="宋体" w:eastAsia="宋体" w:cs="宋体"/>
                <w:sz w:val="21"/>
                <w:szCs w:val="21"/>
              </w:rPr>
              <w:t>呼梯采用一体式发纹不锈钢面板</w:t>
            </w:r>
          </w:p>
        </w:tc>
      </w:tr>
      <w:tr w14:paraId="32514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2000" w:type="dxa"/>
            <w:vMerge w:val="continue"/>
            <w:shd w:val="clear" w:color="auto" w:fill="auto"/>
            <w:noWrap w:val="0"/>
            <w:vAlign w:val="center"/>
          </w:tcPr>
          <w:p w14:paraId="0E10DEAB">
            <w:pPr>
              <w:adjustRightInd w:val="0"/>
              <w:snapToGrid w:val="0"/>
              <w:rPr>
                <w:rFonts w:hint="eastAsia" w:ascii="宋体" w:hAnsi="宋体" w:cs="微软雅黑"/>
                <w:color w:val="000000"/>
                <w:szCs w:val="21"/>
                <w:shd w:val="clear" w:color="auto" w:fill="FFFFFF"/>
              </w:rPr>
            </w:pPr>
          </w:p>
        </w:tc>
        <w:tc>
          <w:tcPr>
            <w:tcW w:w="7300" w:type="dxa"/>
            <w:shd w:val="clear" w:color="auto" w:fill="auto"/>
            <w:noWrap w:val="0"/>
            <w:vAlign w:val="center"/>
          </w:tcPr>
          <w:p w14:paraId="14B8B4B1">
            <w:pPr>
              <w:adjustRightInd w:val="0"/>
              <w:snapToGrid w:val="0"/>
              <w:jc w:val="left"/>
              <w:rPr>
                <w:rFonts w:hint="eastAsia" w:ascii="宋体" w:hAnsi="宋体" w:eastAsia="宋体" w:cs="微软雅黑"/>
                <w:color w:val="000000"/>
                <w:szCs w:val="21"/>
                <w:shd w:val="clear" w:color="auto" w:fill="FFFFFF"/>
                <w:lang w:val="en-US" w:eastAsia="zh-CN"/>
              </w:rPr>
            </w:pPr>
            <w:r>
              <w:rPr>
                <w:rFonts w:hint="eastAsia" w:ascii="宋体" w:hAnsi="宋体" w:cs="微软雅黑"/>
                <w:color w:val="000000"/>
                <w:szCs w:val="21"/>
                <w:shd w:val="clear" w:color="auto" w:fill="FFFFFF"/>
              </w:rPr>
              <w:t>按钮类型：</w:t>
            </w:r>
            <w:r>
              <w:rPr>
                <w:rFonts w:hint="eastAsia" w:ascii="宋体" w:hAnsi="宋体" w:eastAsia="宋体" w:cs="宋体"/>
                <w:color w:val="000000"/>
                <w:sz w:val="21"/>
                <w:szCs w:val="21"/>
                <w:shd w:val="clear" w:color="auto" w:fill="FFFFFF"/>
                <w:lang w:val="en-US" w:eastAsia="zh-CN"/>
              </w:rPr>
              <w:t>厅门</w:t>
            </w:r>
            <w:r>
              <w:rPr>
                <w:rFonts w:hint="eastAsia" w:ascii="宋体" w:hAnsi="宋体" w:eastAsia="宋体" w:cs="宋体"/>
                <w:sz w:val="21"/>
                <w:szCs w:val="21"/>
              </w:rPr>
              <w:t>呼梯按钮为带有盲文标识并装有发光显示的不锈钢按钮</w:t>
            </w:r>
            <w:r>
              <w:rPr>
                <w:rFonts w:hint="eastAsia" w:ascii="宋体" w:hAnsi="宋体" w:eastAsia="宋体" w:cs="宋体"/>
                <w:sz w:val="21"/>
                <w:szCs w:val="21"/>
                <w:lang w:val="en-US" w:eastAsia="zh-CN"/>
              </w:rPr>
              <w:t>；轿内</w:t>
            </w:r>
            <w:r>
              <w:rPr>
                <w:rFonts w:hint="eastAsia" w:ascii="宋体" w:hAnsi="宋体" w:eastAsia="宋体" w:cs="宋体"/>
                <w:sz w:val="21"/>
                <w:szCs w:val="21"/>
              </w:rPr>
              <w:t>所有按钮均为带有盲文标识并装有发光显示的不锈钢按钮</w:t>
            </w:r>
            <w:r>
              <w:rPr>
                <w:rFonts w:hint="eastAsia" w:ascii="宋体" w:hAnsi="宋体" w:eastAsia="宋体" w:cs="宋体"/>
                <w:sz w:val="21"/>
                <w:szCs w:val="21"/>
                <w:lang w:eastAsia="zh-CN"/>
              </w:rPr>
              <w:t>。</w:t>
            </w:r>
          </w:p>
        </w:tc>
      </w:tr>
      <w:tr w14:paraId="3C64A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2000" w:type="dxa"/>
            <w:vMerge w:val="restart"/>
            <w:shd w:val="clear" w:color="auto" w:fill="auto"/>
            <w:noWrap w:val="0"/>
            <w:vAlign w:val="center"/>
          </w:tcPr>
          <w:p w14:paraId="0D90A61F">
            <w:pPr>
              <w:adjustRightInd w:val="0"/>
              <w:snapToGrid w:val="0"/>
              <w:jc w:val="center"/>
              <w:rPr>
                <w:rFonts w:hint="eastAsia" w:ascii="宋体" w:hAnsi="宋体" w:cs="微软雅黑"/>
                <w:b/>
                <w:color w:val="000000"/>
                <w:szCs w:val="21"/>
                <w:shd w:val="clear" w:color="auto" w:fill="FFFFFF"/>
              </w:rPr>
            </w:pPr>
            <w:r>
              <w:rPr>
                <w:rFonts w:hint="eastAsia" w:ascii="宋体" w:hAnsi="宋体" w:cs="微软雅黑"/>
                <w:b/>
                <w:color w:val="000000"/>
                <w:szCs w:val="21"/>
                <w:shd w:val="clear" w:color="auto" w:fill="FFFFFF"/>
              </w:rPr>
              <w:t>外呼</w:t>
            </w:r>
          </w:p>
        </w:tc>
        <w:tc>
          <w:tcPr>
            <w:tcW w:w="7300" w:type="dxa"/>
            <w:shd w:val="clear" w:color="auto" w:fill="auto"/>
            <w:noWrap w:val="0"/>
            <w:vAlign w:val="center"/>
          </w:tcPr>
          <w:p w14:paraId="21C96A5A">
            <w:pPr>
              <w:adjustRightInd w:val="0"/>
              <w:snapToGrid w:val="0"/>
              <w:jc w:val="left"/>
              <w:rPr>
                <w:rFonts w:hint="eastAsia" w:ascii="宋体" w:hAnsi="宋体" w:cs="微软雅黑"/>
                <w:color w:val="000000"/>
                <w:szCs w:val="21"/>
                <w:shd w:val="clear" w:color="auto" w:fill="FFFFFF"/>
              </w:rPr>
            </w:pPr>
            <w:r>
              <w:rPr>
                <w:rFonts w:hint="eastAsia" w:ascii="宋体" w:hAnsi="宋体" w:cs="微软雅黑"/>
                <w:color w:val="000000"/>
                <w:szCs w:val="21"/>
                <w:shd w:val="clear" w:color="auto" w:fill="FFFFFF"/>
              </w:rPr>
              <w:t>面板材质：所有层为发纹不锈钢面板材质</w:t>
            </w:r>
          </w:p>
        </w:tc>
      </w:tr>
      <w:tr w14:paraId="03FF8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2000" w:type="dxa"/>
            <w:vMerge w:val="continue"/>
            <w:shd w:val="clear" w:color="auto" w:fill="auto"/>
            <w:noWrap w:val="0"/>
            <w:vAlign w:val="center"/>
          </w:tcPr>
          <w:p w14:paraId="67AE7D04">
            <w:pPr>
              <w:adjustRightInd w:val="0"/>
              <w:snapToGrid w:val="0"/>
              <w:rPr>
                <w:rFonts w:hint="eastAsia" w:ascii="宋体" w:hAnsi="宋体" w:cs="微软雅黑"/>
                <w:color w:val="000000"/>
                <w:szCs w:val="21"/>
                <w:shd w:val="clear" w:color="auto" w:fill="FFFFFF"/>
              </w:rPr>
            </w:pPr>
          </w:p>
        </w:tc>
        <w:tc>
          <w:tcPr>
            <w:tcW w:w="7300" w:type="dxa"/>
            <w:shd w:val="clear" w:color="auto" w:fill="auto"/>
            <w:noWrap w:val="0"/>
            <w:vAlign w:val="center"/>
          </w:tcPr>
          <w:p w14:paraId="695538E7">
            <w:pPr>
              <w:adjustRightInd w:val="0"/>
              <w:snapToGrid w:val="0"/>
              <w:jc w:val="left"/>
              <w:rPr>
                <w:rFonts w:hint="eastAsia" w:ascii="宋体" w:hAnsi="宋体" w:cs="微软雅黑"/>
                <w:color w:val="000000"/>
                <w:szCs w:val="21"/>
                <w:shd w:val="clear" w:color="auto" w:fill="FFFFFF"/>
              </w:rPr>
            </w:pPr>
            <w:r>
              <w:rPr>
                <w:rFonts w:hint="eastAsia" w:ascii="宋体" w:hAnsi="宋体" w:eastAsia="宋体" w:cs="宋体"/>
                <w:color w:val="000000"/>
                <w:sz w:val="21"/>
                <w:szCs w:val="21"/>
                <w:highlight w:val="none"/>
                <w:shd w:val="clear" w:color="auto" w:fill="FFFFFF"/>
              </w:rPr>
              <w:t>显示类型：所有层为</w:t>
            </w:r>
            <w:r>
              <w:rPr>
                <w:rFonts w:hint="eastAsia" w:ascii="宋体" w:hAnsi="宋体" w:eastAsia="宋体" w:cs="宋体"/>
                <w:color w:val="000000"/>
                <w:sz w:val="21"/>
                <w:szCs w:val="21"/>
                <w:highlight w:val="none"/>
                <w:shd w:val="clear" w:color="auto" w:fill="FFFFFF"/>
                <w:lang w:val="en-US" w:eastAsia="zh-CN"/>
              </w:rPr>
              <w:t>蓝</w:t>
            </w:r>
            <w:r>
              <w:rPr>
                <w:rFonts w:hint="eastAsia" w:ascii="宋体" w:hAnsi="宋体" w:eastAsia="宋体" w:cs="宋体"/>
                <w:color w:val="000000"/>
                <w:sz w:val="21"/>
                <w:szCs w:val="21"/>
                <w:highlight w:val="none"/>
                <w:shd w:val="clear" w:color="auto" w:fill="FFFFFF"/>
              </w:rPr>
              <w:t>底白字显示</w:t>
            </w:r>
          </w:p>
        </w:tc>
      </w:tr>
      <w:tr w14:paraId="5037F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2000" w:type="dxa"/>
            <w:vMerge w:val="restart"/>
            <w:shd w:val="clear" w:color="auto" w:fill="auto"/>
            <w:noWrap w:val="0"/>
            <w:vAlign w:val="center"/>
          </w:tcPr>
          <w:p w14:paraId="3F9458E2">
            <w:pPr>
              <w:adjustRightInd w:val="0"/>
              <w:snapToGrid w:val="0"/>
              <w:jc w:val="center"/>
              <w:rPr>
                <w:rFonts w:hint="eastAsia" w:ascii="宋体" w:hAnsi="宋体" w:cs="微软雅黑"/>
                <w:b/>
                <w:color w:val="000000"/>
                <w:szCs w:val="21"/>
                <w:shd w:val="clear" w:color="auto" w:fill="FFFFFF"/>
              </w:rPr>
            </w:pPr>
            <w:r>
              <w:rPr>
                <w:rFonts w:hint="eastAsia" w:ascii="宋体" w:hAnsi="宋体" w:cs="微软雅黑"/>
                <w:b/>
                <w:color w:val="000000"/>
                <w:szCs w:val="21"/>
                <w:shd w:val="clear" w:color="auto" w:fill="FFFFFF"/>
              </w:rPr>
              <w:t>厅门及门套</w:t>
            </w:r>
          </w:p>
        </w:tc>
        <w:tc>
          <w:tcPr>
            <w:tcW w:w="7300" w:type="dxa"/>
            <w:shd w:val="clear" w:color="auto" w:fill="auto"/>
            <w:noWrap w:val="0"/>
            <w:vAlign w:val="center"/>
          </w:tcPr>
          <w:p w14:paraId="73CFAB12">
            <w:pPr>
              <w:adjustRightInd w:val="0"/>
              <w:snapToGrid w:val="0"/>
              <w:jc w:val="left"/>
              <w:rPr>
                <w:rFonts w:hint="eastAsia" w:ascii="宋体" w:hAnsi="宋体" w:cs="微软雅黑"/>
                <w:color w:val="000000"/>
                <w:szCs w:val="21"/>
                <w:shd w:val="clear" w:color="auto" w:fill="FFFFFF"/>
              </w:rPr>
            </w:pPr>
            <w:r>
              <w:rPr>
                <w:rFonts w:hint="eastAsia" w:ascii="宋体" w:hAnsi="宋体" w:cs="微软雅黑"/>
                <w:color w:val="000000"/>
                <w:szCs w:val="21"/>
                <w:shd w:val="clear" w:color="auto" w:fill="FFFFFF"/>
              </w:rPr>
              <w:t>厅门材质：所有层为</w:t>
            </w:r>
            <w:r>
              <w:rPr>
                <w:rFonts w:ascii="宋体" w:hAnsi="宋体" w:cs="微软雅黑"/>
                <w:color w:val="000000"/>
                <w:szCs w:val="21"/>
                <w:shd w:val="clear" w:color="auto" w:fill="FFFFFF"/>
              </w:rPr>
              <w:t>304发纹不锈钢</w:t>
            </w:r>
          </w:p>
        </w:tc>
      </w:tr>
      <w:tr w14:paraId="7AB58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2000" w:type="dxa"/>
            <w:vMerge w:val="continue"/>
            <w:shd w:val="clear" w:color="auto" w:fill="auto"/>
            <w:noWrap w:val="0"/>
            <w:vAlign w:val="center"/>
          </w:tcPr>
          <w:p w14:paraId="045044BD">
            <w:pPr>
              <w:adjustRightInd w:val="0"/>
              <w:snapToGrid w:val="0"/>
              <w:rPr>
                <w:rFonts w:hint="eastAsia" w:ascii="宋体" w:hAnsi="宋体" w:cs="微软雅黑"/>
                <w:color w:val="000000"/>
                <w:szCs w:val="21"/>
                <w:shd w:val="clear" w:color="auto" w:fill="FFFFFF"/>
              </w:rPr>
            </w:pPr>
          </w:p>
        </w:tc>
        <w:tc>
          <w:tcPr>
            <w:tcW w:w="7300" w:type="dxa"/>
            <w:shd w:val="clear" w:color="auto" w:fill="auto"/>
            <w:noWrap w:val="0"/>
            <w:vAlign w:val="center"/>
          </w:tcPr>
          <w:p w14:paraId="523C6555">
            <w:pPr>
              <w:adjustRightInd w:val="0"/>
              <w:snapToGrid w:val="0"/>
              <w:jc w:val="left"/>
              <w:rPr>
                <w:rFonts w:hint="default" w:ascii="宋体" w:hAnsi="宋体" w:eastAsia="宋体" w:cs="微软雅黑"/>
                <w:color w:val="000000"/>
                <w:szCs w:val="21"/>
                <w:shd w:val="clear" w:color="auto" w:fill="FFFFFF"/>
                <w:lang w:val="en-US" w:eastAsia="zh-CN"/>
              </w:rPr>
            </w:pPr>
            <w:r>
              <w:rPr>
                <w:rFonts w:hint="eastAsia" w:ascii="宋体" w:hAnsi="宋体" w:cs="微软雅黑"/>
                <w:color w:val="000000"/>
                <w:szCs w:val="21"/>
                <w:shd w:val="clear" w:color="auto" w:fill="FFFFFF"/>
              </w:rPr>
              <w:t>厅门类型：所有层为</w:t>
            </w:r>
            <w:r>
              <w:rPr>
                <w:rFonts w:hint="eastAsia" w:ascii="宋体" w:hAnsi="宋体" w:cs="微软雅黑"/>
                <w:color w:val="000000"/>
                <w:szCs w:val="21"/>
                <w:shd w:val="clear" w:color="auto" w:fill="FFFFFF"/>
                <w:lang w:val="en-US" w:eastAsia="zh-CN"/>
              </w:rPr>
              <w:t>旁开门</w:t>
            </w:r>
          </w:p>
        </w:tc>
      </w:tr>
      <w:tr w14:paraId="4DE8E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2000" w:type="dxa"/>
            <w:vMerge w:val="continue"/>
            <w:shd w:val="clear" w:color="auto" w:fill="auto"/>
            <w:noWrap w:val="0"/>
            <w:vAlign w:val="center"/>
          </w:tcPr>
          <w:p w14:paraId="081E43EC">
            <w:pPr>
              <w:adjustRightInd w:val="0"/>
              <w:snapToGrid w:val="0"/>
              <w:rPr>
                <w:rFonts w:hint="eastAsia" w:ascii="宋体" w:hAnsi="宋体" w:cs="微软雅黑"/>
                <w:color w:val="000000"/>
                <w:szCs w:val="21"/>
                <w:shd w:val="clear" w:color="auto" w:fill="FFFFFF"/>
              </w:rPr>
            </w:pPr>
          </w:p>
        </w:tc>
        <w:tc>
          <w:tcPr>
            <w:tcW w:w="7300" w:type="dxa"/>
            <w:shd w:val="clear" w:color="auto" w:fill="auto"/>
            <w:noWrap w:val="0"/>
            <w:vAlign w:val="center"/>
          </w:tcPr>
          <w:p w14:paraId="685C436F">
            <w:pPr>
              <w:adjustRightInd w:val="0"/>
              <w:snapToGrid w:val="0"/>
              <w:jc w:val="left"/>
              <w:rPr>
                <w:rFonts w:hint="eastAsia" w:ascii="宋体" w:hAnsi="宋体" w:cs="微软雅黑"/>
                <w:color w:val="000000"/>
                <w:szCs w:val="21"/>
                <w:shd w:val="clear" w:color="auto" w:fill="FFFFFF"/>
              </w:rPr>
            </w:pPr>
            <w:r>
              <w:rPr>
                <w:rFonts w:hint="eastAsia" w:ascii="宋体" w:hAnsi="宋体" w:cs="微软雅黑"/>
                <w:color w:val="000000"/>
                <w:szCs w:val="21"/>
                <w:shd w:val="clear" w:color="auto" w:fill="FFFFFF"/>
              </w:rPr>
              <w:t>小门套材质：所有层为</w:t>
            </w:r>
            <w:r>
              <w:rPr>
                <w:rFonts w:ascii="宋体" w:hAnsi="宋体" w:cs="微软雅黑"/>
                <w:color w:val="000000"/>
                <w:szCs w:val="21"/>
                <w:shd w:val="clear" w:color="auto" w:fill="FFFFFF"/>
              </w:rPr>
              <w:t>304发纹不锈钢</w:t>
            </w:r>
          </w:p>
        </w:tc>
      </w:tr>
      <w:tr w14:paraId="57280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2000" w:type="dxa"/>
            <w:vMerge w:val="continue"/>
            <w:shd w:val="clear" w:color="auto" w:fill="auto"/>
            <w:noWrap w:val="0"/>
            <w:vAlign w:val="center"/>
          </w:tcPr>
          <w:p w14:paraId="323182EC">
            <w:pPr>
              <w:adjustRightInd w:val="0"/>
              <w:snapToGrid w:val="0"/>
              <w:jc w:val="left"/>
            </w:pPr>
          </w:p>
        </w:tc>
        <w:tc>
          <w:tcPr>
            <w:tcW w:w="7300" w:type="dxa"/>
            <w:shd w:val="clear" w:color="auto" w:fill="auto"/>
            <w:noWrap w:val="0"/>
            <w:vAlign w:val="center"/>
          </w:tcPr>
          <w:p w14:paraId="76F63A46">
            <w:pPr>
              <w:adjustRightInd w:val="0"/>
              <w:snapToGrid w:val="0"/>
              <w:jc w:val="left"/>
              <w:rPr>
                <w:rFonts w:hint="default" w:ascii="宋体" w:hAnsi="宋体" w:eastAsia="宋体" w:cs="微软雅黑"/>
                <w:color w:val="000000"/>
                <w:szCs w:val="21"/>
                <w:shd w:val="clear" w:color="auto" w:fill="FFFFFF"/>
                <w:lang w:val="en-US" w:eastAsia="zh-CN"/>
              </w:rPr>
            </w:pPr>
            <w:r>
              <w:rPr>
                <w:rFonts w:hint="eastAsia" w:ascii="宋体" w:hAnsi="宋体" w:cs="微软雅黑"/>
                <w:color w:val="000000"/>
                <w:szCs w:val="21"/>
                <w:shd w:val="clear" w:color="auto" w:fill="FFFFFF"/>
                <w:lang w:val="en-US" w:eastAsia="zh-CN"/>
              </w:rPr>
              <w:t>大门套材质：所有层为304发纹不锈钢</w:t>
            </w:r>
          </w:p>
        </w:tc>
      </w:tr>
      <w:tr w14:paraId="5BD5A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2000" w:type="dxa"/>
            <w:vMerge w:val="restart"/>
            <w:shd w:val="clear" w:color="auto" w:fill="auto"/>
            <w:noWrap w:val="0"/>
            <w:vAlign w:val="center"/>
          </w:tcPr>
          <w:p w14:paraId="5001C873">
            <w:pPr>
              <w:adjustRightInd w:val="0"/>
              <w:snapToGrid w:val="0"/>
              <w:jc w:val="center"/>
              <w:rPr>
                <w:rFonts w:hint="eastAsia" w:ascii="宋体" w:hAnsi="宋体" w:cs="微软雅黑"/>
                <w:b/>
                <w:color w:val="000000"/>
                <w:szCs w:val="21"/>
                <w:shd w:val="clear" w:color="auto" w:fill="FFFFFF"/>
              </w:rPr>
            </w:pPr>
            <w:r>
              <w:rPr>
                <w:rFonts w:hint="eastAsia" w:ascii="宋体" w:hAnsi="宋体" w:cs="微软雅黑"/>
                <w:b/>
                <w:color w:val="000000"/>
                <w:szCs w:val="21"/>
                <w:shd w:val="clear" w:color="auto" w:fill="FFFFFF"/>
              </w:rPr>
              <w:t>电力提供</w:t>
            </w:r>
          </w:p>
        </w:tc>
        <w:tc>
          <w:tcPr>
            <w:tcW w:w="7300" w:type="dxa"/>
            <w:shd w:val="clear" w:color="auto" w:fill="auto"/>
            <w:noWrap w:val="0"/>
            <w:vAlign w:val="center"/>
          </w:tcPr>
          <w:p w14:paraId="72EE653E">
            <w:pPr>
              <w:adjustRightInd w:val="0"/>
              <w:snapToGrid w:val="0"/>
              <w:jc w:val="left"/>
              <w:rPr>
                <w:rFonts w:hint="eastAsia" w:ascii="宋体" w:hAnsi="宋体" w:cs="微软雅黑"/>
                <w:color w:val="000000"/>
                <w:szCs w:val="21"/>
                <w:shd w:val="clear" w:color="auto" w:fill="FFFFFF"/>
              </w:rPr>
            </w:pPr>
            <w:r>
              <w:rPr>
                <w:rFonts w:hint="eastAsia" w:ascii="宋体" w:hAnsi="宋体" w:cs="微软雅黑"/>
                <w:color w:val="000000"/>
                <w:szCs w:val="21"/>
                <w:shd w:val="clear" w:color="auto" w:fill="FFFFFF"/>
              </w:rPr>
              <w:t>动力电源：电压：</w:t>
            </w:r>
            <w:r>
              <w:rPr>
                <w:rFonts w:ascii="宋体" w:hAnsi="宋体" w:cs="微软雅黑"/>
                <w:color w:val="000000"/>
                <w:szCs w:val="21"/>
                <w:shd w:val="clear" w:color="auto" w:fill="FFFFFF"/>
              </w:rPr>
              <w:t>380V 频率：50Hz 相数：3相5线制，零线和地线始终分开</w:t>
            </w:r>
          </w:p>
        </w:tc>
      </w:tr>
      <w:tr w14:paraId="49F0C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2000" w:type="dxa"/>
            <w:vMerge w:val="continue"/>
            <w:shd w:val="clear" w:color="auto" w:fill="auto"/>
            <w:noWrap w:val="0"/>
            <w:vAlign w:val="center"/>
          </w:tcPr>
          <w:p w14:paraId="467193F9">
            <w:pPr>
              <w:adjustRightInd w:val="0"/>
              <w:snapToGrid w:val="0"/>
              <w:rPr>
                <w:rFonts w:hint="eastAsia" w:ascii="宋体" w:hAnsi="宋体" w:cs="微软雅黑"/>
                <w:color w:val="000000"/>
                <w:szCs w:val="21"/>
                <w:shd w:val="clear" w:color="auto" w:fill="FFFFFF"/>
              </w:rPr>
            </w:pPr>
          </w:p>
        </w:tc>
        <w:tc>
          <w:tcPr>
            <w:tcW w:w="7300" w:type="dxa"/>
            <w:shd w:val="clear" w:color="auto" w:fill="auto"/>
            <w:noWrap w:val="0"/>
            <w:vAlign w:val="center"/>
          </w:tcPr>
          <w:p w14:paraId="0D5E39F1">
            <w:pPr>
              <w:adjustRightInd w:val="0"/>
              <w:snapToGrid w:val="0"/>
              <w:jc w:val="left"/>
              <w:rPr>
                <w:rFonts w:hint="eastAsia" w:ascii="宋体" w:hAnsi="宋体" w:cs="微软雅黑"/>
                <w:color w:val="000000"/>
                <w:szCs w:val="21"/>
                <w:shd w:val="clear" w:color="auto" w:fill="FFFFFF"/>
              </w:rPr>
            </w:pPr>
            <w:r>
              <w:rPr>
                <w:rFonts w:hint="eastAsia" w:ascii="宋体" w:hAnsi="宋体" w:cs="微软雅黑"/>
                <w:color w:val="000000"/>
                <w:szCs w:val="21"/>
                <w:shd w:val="clear" w:color="auto" w:fill="FFFFFF"/>
              </w:rPr>
              <w:t>照明电源：电压：</w:t>
            </w:r>
            <w:r>
              <w:rPr>
                <w:rFonts w:ascii="宋体" w:hAnsi="宋体" w:cs="微软雅黑"/>
                <w:color w:val="000000"/>
                <w:szCs w:val="21"/>
                <w:shd w:val="clear" w:color="auto" w:fill="FFFFFF"/>
              </w:rPr>
              <w:t>220V 频率：50Hz 相数：单相</w:t>
            </w:r>
          </w:p>
        </w:tc>
      </w:tr>
      <w:tr w14:paraId="119FF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2000" w:type="dxa"/>
            <w:vMerge w:val="restart"/>
            <w:shd w:val="clear" w:color="auto" w:fill="auto"/>
            <w:noWrap w:val="0"/>
            <w:vAlign w:val="center"/>
          </w:tcPr>
          <w:p w14:paraId="628C74E2">
            <w:pPr>
              <w:adjustRightInd w:val="0"/>
              <w:snapToGrid w:val="0"/>
              <w:jc w:val="center"/>
              <w:rPr>
                <w:rFonts w:hint="default" w:ascii="宋体" w:hAnsi="宋体" w:eastAsia="宋体" w:cs="微软雅黑"/>
                <w:color w:val="000000"/>
                <w:szCs w:val="21"/>
                <w:shd w:val="clear" w:color="auto" w:fill="FFFFFF"/>
                <w:lang w:val="en-US" w:eastAsia="zh-CN"/>
              </w:rPr>
            </w:pPr>
            <w:r>
              <w:rPr>
                <w:rFonts w:hint="eastAsia" w:ascii="宋体" w:hAnsi="宋体" w:cs="微软雅黑"/>
                <w:b/>
                <w:bCs/>
                <w:color w:val="000000"/>
                <w:szCs w:val="21"/>
                <w:shd w:val="clear" w:color="auto" w:fill="FFFFFF"/>
                <w:lang w:val="en-US" w:eastAsia="zh-CN"/>
              </w:rPr>
              <w:t>主要功能要求</w:t>
            </w:r>
          </w:p>
        </w:tc>
        <w:tc>
          <w:tcPr>
            <w:tcW w:w="7300" w:type="dxa"/>
            <w:shd w:val="clear" w:color="auto" w:fill="auto"/>
            <w:noWrap w:val="0"/>
            <w:vAlign w:val="center"/>
          </w:tcPr>
          <w:p w14:paraId="3E8E10DB">
            <w:pPr>
              <w:adjustRightInd w:val="0"/>
              <w:snapToGrid w:val="0"/>
              <w:jc w:val="left"/>
              <w:rPr>
                <w:rFonts w:hint="eastAsia" w:ascii="宋体" w:hAnsi="宋体" w:eastAsia="宋体" w:cs="宋体"/>
                <w:color w:val="000000"/>
                <w:sz w:val="21"/>
                <w:szCs w:val="21"/>
                <w:shd w:val="clear" w:color="auto" w:fill="FFFFFF"/>
              </w:rPr>
            </w:pPr>
            <w:r>
              <w:rPr>
                <w:rFonts w:hint="eastAsia" w:ascii="宋体" w:hAnsi="宋体" w:eastAsia="宋体" w:cs="宋体"/>
                <w:kern w:val="2"/>
                <w:sz w:val="21"/>
                <w:szCs w:val="21"/>
                <w:lang w:val="en-US" w:eastAsia="zh-CN" w:bidi="ar-SA"/>
              </w:rPr>
              <w:t>运行方式：</w:t>
            </w:r>
            <w:r>
              <w:rPr>
                <w:rFonts w:hint="eastAsia" w:ascii="宋体" w:hAnsi="宋体" w:eastAsia="宋体" w:cs="宋体"/>
                <w:sz w:val="21"/>
                <w:szCs w:val="21"/>
              </w:rPr>
              <w:t>司机运行</w:t>
            </w:r>
            <w:r>
              <w:rPr>
                <w:rFonts w:hint="eastAsia" w:ascii="宋体" w:hAnsi="宋体" w:eastAsia="宋体" w:cs="宋体"/>
                <w:sz w:val="21"/>
                <w:szCs w:val="21"/>
                <w:lang w:eastAsia="zh-CN"/>
              </w:rPr>
              <w:t>、</w:t>
            </w:r>
            <w:r>
              <w:rPr>
                <w:rFonts w:hint="eastAsia" w:ascii="宋体" w:hAnsi="宋体" w:eastAsia="宋体" w:cs="宋体"/>
                <w:sz w:val="21"/>
                <w:szCs w:val="21"/>
              </w:rPr>
              <w:t>自动运行</w:t>
            </w:r>
            <w:r>
              <w:rPr>
                <w:rFonts w:hint="eastAsia" w:ascii="宋体" w:hAnsi="宋体" w:eastAsia="宋体" w:cs="宋体"/>
                <w:sz w:val="21"/>
                <w:szCs w:val="21"/>
                <w:lang w:eastAsia="zh-CN"/>
              </w:rPr>
              <w:t>、</w:t>
            </w:r>
            <w:r>
              <w:rPr>
                <w:rFonts w:hint="eastAsia" w:ascii="宋体" w:hAnsi="宋体" w:eastAsia="宋体" w:cs="宋体"/>
                <w:sz w:val="21"/>
                <w:szCs w:val="21"/>
              </w:rPr>
              <w:t>检修运行</w:t>
            </w:r>
            <w:r>
              <w:rPr>
                <w:rFonts w:hint="eastAsia" w:ascii="宋体" w:hAnsi="宋体" w:eastAsia="宋体" w:cs="宋体"/>
                <w:sz w:val="21"/>
                <w:szCs w:val="21"/>
                <w:lang w:val="en-US" w:eastAsia="zh-CN"/>
              </w:rPr>
              <w:t>等自由可选</w:t>
            </w:r>
          </w:p>
        </w:tc>
      </w:tr>
      <w:tr w14:paraId="46EA3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2000" w:type="dxa"/>
            <w:vMerge w:val="continue"/>
            <w:shd w:val="clear" w:color="auto" w:fill="auto"/>
            <w:noWrap w:val="0"/>
            <w:vAlign w:val="center"/>
          </w:tcPr>
          <w:p w14:paraId="599672AC">
            <w:pPr>
              <w:adjustRightInd w:val="0"/>
              <w:snapToGrid w:val="0"/>
              <w:rPr>
                <w:rFonts w:hint="eastAsia" w:ascii="宋体" w:hAnsi="宋体" w:cs="微软雅黑"/>
                <w:color w:val="000000"/>
                <w:szCs w:val="21"/>
                <w:shd w:val="clear" w:color="auto" w:fill="FFFFFF"/>
              </w:rPr>
            </w:pPr>
          </w:p>
        </w:tc>
        <w:tc>
          <w:tcPr>
            <w:tcW w:w="7300" w:type="dxa"/>
            <w:shd w:val="clear" w:color="auto" w:fill="auto"/>
            <w:noWrap w:val="0"/>
            <w:vAlign w:val="center"/>
          </w:tcPr>
          <w:p w14:paraId="1D0EDE04">
            <w:pPr>
              <w:adjustRightInd w:val="0"/>
              <w:snapToGrid w:val="0"/>
              <w:jc w:val="left"/>
              <w:rPr>
                <w:rFonts w:hint="eastAsia" w:ascii="宋体" w:hAnsi="宋体" w:eastAsia="宋体" w:cs="宋体"/>
                <w:color w:val="000000"/>
                <w:sz w:val="21"/>
                <w:szCs w:val="21"/>
                <w:shd w:val="clear" w:color="auto" w:fill="FFFFFF"/>
              </w:rPr>
            </w:pPr>
            <w:r>
              <w:rPr>
                <w:rFonts w:hint="eastAsia" w:ascii="宋体" w:hAnsi="宋体" w:eastAsia="宋体" w:cs="宋体"/>
                <w:kern w:val="2"/>
                <w:sz w:val="21"/>
                <w:szCs w:val="21"/>
                <w:lang w:val="en-US" w:eastAsia="zh-CN" w:bidi="ar-SA"/>
              </w:rPr>
              <w:t>门安全防护：</w:t>
            </w:r>
            <w:r>
              <w:rPr>
                <w:rFonts w:hint="eastAsia" w:ascii="宋体" w:hAnsi="宋体" w:eastAsia="宋体" w:cs="宋体"/>
                <w:sz w:val="21"/>
                <w:szCs w:val="21"/>
                <w:lang w:val="en-US" w:eastAsia="zh-CN"/>
              </w:rPr>
              <w:t>具备</w:t>
            </w:r>
            <w:r>
              <w:rPr>
                <w:rFonts w:hint="eastAsia" w:ascii="宋体" w:hAnsi="宋体" w:eastAsia="宋体" w:cs="宋体"/>
                <w:sz w:val="21"/>
                <w:szCs w:val="21"/>
              </w:rPr>
              <w:t>开门保持按钮</w:t>
            </w:r>
            <w:r>
              <w:rPr>
                <w:rFonts w:hint="eastAsia" w:ascii="宋体" w:hAnsi="宋体" w:eastAsia="宋体" w:cs="宋体"/>
                <w:sz w:val="21"/>
                <w:szCs w:val="21"/>
                <w:lang w:eastAsia="zh-CN"/>
              </w:rPr>
              <w:t>、</w:t>
            </w:r>
            <w:r>
              <w:rPr>
                <w:rFonts w:hint="eastAsia" w:ascii="宋体" w:hAnsi="宋体" w:eastAsia="宋体" w:cs="宋体"/>
                <w:sz w:val="21"/>
                <w:szCs w:val="21"/>
              </w:rPr>
              <w:t>本层外召开门</w:t>
            </w:r>
            <w:r>
              <w:rPr>
                <w:rFonts w:hint="eastAsia" w:ascii="宋体" w:hAnsi="宋体" w:eastAsia="宋体" w:cs="宋体"/>
                <w:sz w:val="21"/>
                <w:szCs w:val="21"/>
                <w:lang w:eastAsia="zh-CN"/>
              </w:rPr>
              <w:t>、</w:t>
            </w:r>
            <w:r>
              <w:rPr>
                <w:rFonts w:hint="eastAsia" w:ascii="宋体" w:hAnsi="宋体" w:eastAsia="宋体" w:cs="宋体"/>
                <w:sz w:val="21"/>
                <w:szCs w:val="21"/>
              </w:rPr>
              <w:t>超载不关门</w:t>
            </w:r>
            <w:r>
              <w:rPr>
                <w:rFonts w:hint="eastAsia" w:ascii="宋体" w:hAnsi="宋体" w:eastAsia="宋体" w:cs="宋体"/>
                <w:sz w:val="21"/>
                <w:szCs w:val="21"/>
                <w:lang w:val="en-US" w:eastAsia="zh-CN"/>
              </w:rPr>
              <w:t>等功能</w:t>
            </w:r>
          </w:p>
        </w:tc>
      </w:tr>
      <w:tr w14:paraId="32D99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trPr>
        <w:tc>
          <w:tcPr>
            <w:tcW w:w="2000" w:type="dxa"/>
            <w:vMerge w:val="continue"/>
            <w:shd w:val="clear" w:color="auto" w:fill="auto"/>
            <w:noWrap w:val="0"/>
            <w:vAlign w:val="center"/>
          </w:tcPr>
          <w:p w14:paraId="41A1FD7D">
            <w:pPr>
              <w:adjustRightInd w:val="0"/>
              <w:snapToGrid w:val="0"/>
              <w:rPr>
                <w:rFonts w:hint="eastAsia" w:ascii="宋体" w:hAnsi="宋体" w:cs="微软雅黑"/>
                <w:color w:val="000000"/>
                <w:szCs w:val="21"/>
                <w:shd w:val="clear" w:color="auto" w:fill="FFFFFF"/>
              </w:rPr>
            </w:pPr>
          </w:p>
        </w:tc>
        <w:tc>
          <w:tcPr>
            <w:tcW w:w="7300" w:type="dxa"/>
            <w:shd w:val="clear" w:color="auto" w:fill="auto"/>
            <w:noWrap w:val="0"/>
            <w:vAlign w:val="center"/>
          </w:tcPr>
          <w:p w14:paraId="5DB1620F">
            <w:pPr>
              <w:adjustRightInd w:val="0"/>
              <w:snapToGrid w:val="0"/>
              <w:jc w:val="left"/>
              <w:rPr>
                <w:rFonts w:hint="eastAsia" w:ascii="宋体" w:hAnsi="宋体" w:eastAsia="宋体" w:cs="宋体"/>
                <w:color w:val="000000"/>
                <w:sz w:val="21"/>
                <w:szCs w:val="21"/>
                <w:shd w:val="clear" w:color="auto" w:fill="FFFFFF"/>
              </w:rPr>
            </w:pPr>
            <w:r>
              <w:rPr>
                <w:rFonts w:hint="eastAsia" w:ascii="宋体" w:hAnsi="宋体" w:eastAsia="宋体" w:cs="宋体"/>
                <w:sz w:val="21"/>
                <w:szCs w:val="21"/>
              </w:rPr>
              <w:t>消防功能：假如火险发生，一般电梯自动回到设定层，消防电梯只听从轿厢内消防员的指令；投标人须提供一个对从安全中心传来信号可接收的条件。</w:t>
            </w:r>
          </w:p>
        </w:tc>
      </w:tr>
      <w:tr w14:paraId="0A42B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2000" w:type="dxa"/>
            <w:vMerge w:val="continue"/>
            <w:shd w:val="clear" w:color="auto" w:fill="auto"/>
            <w:noWrap w:val="0"/>
            <w:vAlign w:val="center"/>
          </w:tcPr>
          <w:p w14:paraId="4474B9B9">
            <w:pPr>
              <w:adjustRightInd w:val="0"/>
              <w:snapToGrid w:val="0"/>
              <w:rPr>
                <w:rFonts w:hint="eastAsia" w:ascii="宋体" w:hAnsi="宋体" w:cs="微软雅黑"/>
                <w:color w:val="000000"/>
                <w:szCs w:val="21"/>
                <w:shd w:val="clear" w:color="auto" w:fill="FFFFFF"/>
              </w:rPr>
            </w:pPr>
          </w:p>
        </w:tc>
        <w:tc>
          <w:tcPr>
            <w:tcW w:w="7300" w:type="dxa"/>
            <w:shd w:val="clear" w:color="auto" w:fill="auto"/>
            <w:noWrap w:val="0"/>
            <w:vAlign w:val="center"/>
          </w:tcPr>
          <w:p w14:paraId="38DB4DC3">
            <w:pPr>
              <w:spacing w:line="240" w:lineRule="exact"/>
              <w:jc w:val="left"/>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断电保护：</w:t>
            </w:r>
            <w:r>
              <w:rPr>
                <w:rFonts w:hint="eastAsia" w:ascii="宋体" w:hAnsi="宋体" w:eastAsia="宋体" w:cs="宋体"/>
                <w:sz w:val="21"/>
                <w:szCs w:val="21"/>
              </w:rPr>
              <w:t>断电自动平层。</w:t>
            </w:r>
          </w:p>
        </w:tc>
      </w:tr>
      <w:tr w14:paraId="3E43B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000" w:type="dxa"/>
            <w:vMerge w:val="continue"/>
            <w:shd w:val="clear" w:color="auto" w:fill="auto"/>
            <w:noWrap w:val="0"/>
            <w:vAlign w:val="center"/>
          </w:tcPr>
          <w:p w14:paraId="6F6C5265">
            <w:pPr>
              <w:adjustRightInd w:val="0"/>
              <w:snapToGrid w:val="0"/>
              <w:rPr>
                <w:rFonts w:hint="eastAsia" w:ascii="宋体" w:hAnsi="宋体" w:cs="微软雅黑"/>
                <w:color w:val="000000"/>
                <w:szCs w:val="21"/>
                <w:shd w:val="clear" w:color="auto" w:fill="FFFFFF"/>
              </w:rPr>
            </w:pPr>
          </w:p>
        </w:tc>
        <w:tc>
          <w:tcPr>
            <w:tcW w:w="7300" w:type="dxa"/>
            <w:shd w:val="clear" w:color="auto" w:fill="auto"/>
            <w:noWrap w:val="0"/>
            <w:vAlign w:val="center"/>
          </w:tcPr>
          <w:p w14:paraId="74C5C6CA">
            <w:pPr>
              <w:spacing w:line="240" w:lineRule="exact"/>
              <w:jc w:val="left"/>
              <w:rPr>
                <w:rFonts w:hint="eastAsia" w:ascii="宋体" w:hAnsi="宋体" w:eastAsia="宋体" w:cs="宋体"/>
                <w:sz w:val="21"/>
                <w:szCs w:val="21"/>
                <w:lang w:eastAsia="zh-CN"/>
              </w:rPr>
            </w:pPr>
            <w:r>
              <w:rPr>
                <w:rFonts w:hint="eastAsia" w:ascii="宋体" w:hAnsi="宋体" w:eastAsia="宋体" w:cs="宋体"/>
                <w:sz w:val="21"/>
                <w:szCs w:val="21"/>
              </w:rPr>
              <w:t>防捣乱功能</w:t>
            </w:r>
            <w:r>
              <w:rPr>
                <w:rFonts w:hint="eastAsia" w:ascii="宋体" w:hAnsi="宋体" w:eastAsia="宋体" w:cs="宋体"/>
                <w:sz w:val="21"/>
                <w:szCs w:val="21"/>
                <w:lang w:eastAsia="zh-CN"/>
              </w:rPr>
              <w:t>：</w:t>
            </w:r>
            <w:r>
              <w:rPr>
                <w:rFonts w:hint="eastAsia" w:ascii="宋体" w:hAnsi="宋体" w:eastAsia="宋体" w:cs="宋体"/>
                <w:sz w:val="21"/>
                <w:szCs w:val="21"/>
              </w:rPr>
              <w:t>防捣乱功能“不超过最多内呼”</w:t>
            </w:r>
            <w:r>
              <w:rPr>
                <w:rFonts w:hint="eastAsia" w:ascii="宋体" w:hAnsi="宋体" w:eastAsia="宋体" w:cs="宋体"/>
                <w:sz w:val="21"/>
                <w:szCs w:val="21"/>
                <w:lang w:val="en-US" w:eastAsia="zh-CN"/>
              </w:rPr>
              <w:t>和</w:t>
            </w:r>
            <w:r>
              <w:rPr>
                <w:rFonts w:hint="eastAsia" w:ascii="宋体" w:hAnsi="宋体" w:eastAsia="宋体" w:cs="宋体"/>
                <w:sz w:val="21"/>
                <w:szCs w:val="21"/>
              </w:rPr>
              <w:t>“空载时取消剩余内呼”</w:t>
            </w:r>
            <w:r>
              <w:rPr>
                <w:rFonts w:hint="eastAsia" w:ascii="宋体" w:hAnsi="宋体" w:eastAsia="宋体" w:cs="宋体"/>
                <w:sz w:val="21"/>
                <w:szCs w:val="21"/>
                <w:lang w:eastAsia="zh-CN"/>
              </w:rPr>
              <w:t>、</w:t>
            </w:r>
          </w:p>
          <w:p w14:paraId="04C24018">
            <w:pPr>
              <w:adjustRightInd w:val="0"/>
              <w:snapToGrid w:val="0"/>
              <w:jc w:val="left"/>
              <w:rPr>
                <w:rFonts w:hint="eastAsia" w:ascii="宋体" w:hAnsi="宋体" w:eastAsia="宋体" w:cs="宋体"/>
                <w:color w:val="000000"/>
                <w:sz w:val="21"/>
                <w:szCs w:val="21"/>
                <w:shd w:val="clear" w:color="auto" w:fill="FFFFFF"/>
                <w:lang w:eastAsia="zh-CN"/>
              </w:rPr>
            </w:pPr>
            <w:r>
              <w:rPr>
                <w:rFonts w:hint="eastAsia" w:ascii="宋体" w:hAnsi="宋体" w:eastAsia="宋体" w:cs="宋体"/>
                <w:sz w:val="21"/>
                <w:szCs w:val="21"/>
              </w:rPr>
              <w:t>“方向召唤自动消除”</w:t>
            </w:r>
            <w:r>
              <w:rPr>
                <w:rFonts w:hint="eastAsia" w:ascii="宋体" w:hAnsi="宋体" w:eastAsia="宋体" w:cs="宋体"/>
                <w:sz w:val="21"/>
                <w:szCs w:val="21"/>
                <w:lang w:val="en-US" w:eastAsia="zh-CN"/>
              </w:rPr>
              <w:t>等</w:t>
            </w:r>
          </w:p>
        </w:tc>
      </w:tr>
      <w:tr w14:paraId="6B62E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2000" w:type="dxa"/>
            <w:vMerge w:val="continue"/>
            <w:shd w:val="clear" w:color="auto" w:fill="auto"/>
            <w:noWrap w:val="0"/>
            <w:vAlign w:val="center"/>
          </w:tcPr>
          <w:p w14:paraId="09BB5D22">
            <w:pPr>
              <w:adjustRightInd w:val="0"/>
              <w:snapToGrid w:val="0"/>
              <w:rPr>
                <w:rFonts w:hint="eastAsia" w:ascii="宋体" w:hAnsi="宋体" w:cs="微软雅黑"/>
                <w:color w:val="000000"/>
                <w:szCs w:val="21"/>
                <w:shd w:val="clear" w:color="auto" w:fill="FFFFFF"/>
              </w:rPr>
            </w:pPr>
          </w:p>
        </w:tc>
        <w:tc>
          <w:tcPr>
            <w:tcW w:w="7300" w:type="dxa"/>
            <w:shd w:val="clear" w:color="auto" w:fill="auto"/>
            <w:noWrap w:val="0"/>
            <w:vAlign w:val="center"/>
          </w:tcPr>
          <w:p w14:paraId="03D33296">
            <w:pPr>
              <w:spacing w:line="240" w:lineRule="exact"/>
              <w:jc w:val="left"/>
              <w:rPr>
                <w:rFonts w:hint="eastAsia" w:ascii="宋体" w:hAnsi="宋体" w:eastAsia="宋体" w:cs="宋体"/>
                <w:kern w:val="2"/>
                <w:sz w:val="21"/>
                <w:szCs w:val="21"/>
                <w:lang w:val="en-US" w:eastAsia="zh-CN" w:bidi="ar-SA"/>
              </w:rPr>
            </w:pPr>
            <w:r>
              <w:rPr>
                <w:rFonts w:hint="eastAsia" w:ascii="宋体" w:hAnsi="宋体" w:eastAsia="宋体" w:cs="宋体"/>
                <w:sz w:val="21"/>
                <w:szCs w:val="21"/>
              </w:rPr>
              <w:t>其他电梯标准功能：如超重警告、警铃、不开门救护操作、开关门按钮、自动调节开门时间、自动再平层、自动停止轿厢照明、通风装置、满载不停、基站关机、控制柜故障显示、故障自动平层</w:t>
            </w:r>
            <w:r>
              <w:rPr>
                <w:rFonts w:hint="eastAsia" w:ascii="宋体" w:hAnsi="宋体" w:eastAsia="宋体" w:cs="宋体"/>
                <w:sz w:val="21"/>
                <w:szCs w:val="21"/>
                <w:lang w:val="en-US" w:eastAsia="zh-CN"/>
              </w:rPr>
              <w:t>、</w:t>
            </w:r>
            <w:r>
              <w:rPr>
                <w:rFonts w:hint="eastAsia" w:ascii="宋体" w:hAnsi="宋体" w:eastAsia="宋体" w:cs="宋体"/>
                <w:color w:val="000000" w:themeColor="text1"/>
                <w:sz w:val="21"/>
                <w:szCs w:val="21"/>
                <w:lang w:val="en-US" w:eastAsia="zh-CN"/>
                <w14:textFill>
                  <w14:solidFill>
                    <w14:schemeClr w14:val="tx1"/>
                  </w14:solidFill>
                </w14:textFill>
              </w:rPr>
              <w:t>语音报站</w:t>
            </w:r>
            <w:r>
              <w:rPr>
                <w:rFonts w:hint="eastAsia" w:ascii="宋体" w:hAnsi="宋体" w:eastAsia="宋体" w:cs="宋体"/>
                <w:color w:val="000000" w:themeColor="text1"/>
                <w:sz w:val="21"/>
                <w:szCs w:val="21"/>
                <w14:textFill>
                  <w14:solidFill>
                    <w14:schemeClr w14:val="tx1"/>
                  </w14:solidFill>
                </w14:textFill>
              </w:rPr>
              <w:t>功能</w:t>
            </w:r>
            <w:r>
              <w:rPr>
                <w:rFonts w:hint="eastAsia" w:ascii="宋体" w:hAnsi="宋体" w:eastAsia="宋体" w:cs="宋体"/>
                <w:sz w:val="21"/>
                <w:szCs w:val="21"/>
              </w:rPr>
              <w:t>等。</w:t>
            </w:r>
          </w:p>
        </w:tc>
      </w:tr>
      <w:tr w14:paraId="12805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trPr>
        <w:tc>
          <w:tcPr>
            <w:tcW w:w="2000" w:type="dxa"/>
            <w:vMerge w:val="continue"/>
            <w:shd w:val="clear" w:color="auto" w:fill="auto"/>
            <w:noWrap w:val="0"/>
            <w:vAlign w:val="center"/>
          </w:tcPr>
          <w:p w14:paraId="001BE862">
            <w:pPr>
              <w:adjustRightInd w:val="0"/>
              <w:snapToGrid w:val="0"/>
              <w:rPr>
                <w:rFonts w:hint="eastAsia" w:ascii="宋体" w:hAnsi="宋体" w:cs="微软雅黑"/>
                <w:color w:val="000000"/>
                <w:szCs w:val="21"/>
                <w:shd w:val="clear" w:color="auto" w:fill="FFFFFF"/>
              </w:rPr>
            </w:pPr>
          </w:p>
        </w:tc>
        <w:tc>
          <w:tcPr>
            <w:tcW w:w="7300" w:type="dxa"/>
            <w:shd w:val="clear" w:color="auto" w:fill="auto"/>
            <w:noWrap w:val="0"/>
            <w:vAlign w:val="center"/>
          </w:tcPr>
          <w:p w14:paraId="0F22D406">
            <w:pPr>
              <w:spacing w:line="240" w:lineRule="exact"/>
              <w:jc w:val="left"/>
              <w:rPr>
                <w:rFonts w:hint="eastAsia" w:ascii="宋体" w:hAnsi="宋体" w:eastAsia="宋体" w:cs="宋体"/>
                <w:sz w:val="21"/>
                <w:szCs w:val="21"/>
              </w:rPr>
            </w:pPr>
            <w:r>
              <w:rPr>
                <w:rFonts w:hint="eastAsia" w:ascii="宋体" w:hAnsi="宋体" w:eastAsia="宋体" w:cs="宋体"/>
                <w:sz w:val="21"/>
                <w:szCs w:val="21"/>
                <w:lang w:val="en-US" w:eastAsia="zh-CN"/>
              </w:rPr>
              <w:t>其他功能：</w:t>
            </w:r>
            <w:r>
              <w:rPr>
                <w:rFonts w:hint="eastAsia" w:ascii="宋体" w:hAnsi="宋体" w:eastAsia="宋体" w:cs="宋体"/>
                <w:sz w:val="21"/>
                <w:szCs w:val="21"/>
              </w:rPr>
              <w:t>其他电梯标准功能：如超重警告、警铃、不开门救护操作、开关门按钮、自动调节开门时间、自动再平层、自动停止轿厢照明、通风装置、满载不停、基站关机、控制柜故障显示、故障自动平层</w:t>
            </w:r>
            <w:r>
              <w:rPr>
                <w:rFonts w:hint="eastAsia" w:ascii="宋体" w:hAnsi="宋体" w:eastAsia="宋体" w:cs="宋体"/>
                <w:sz w:val="21"/>
                <w:szCs w:val="21"/>
                <w:lang w:val="en-US" w:eastAsia="zh-CN"/>
              </w:rPr>
              <w:t>、</w:t>
            </w:r>
            <w:r>
              <w:rPr>
                <w:rFonts w:hint="eastAsia" w:ascii="宋体" w:hAnsi="宋体" w:eastAsia="宋体" w:cs="宋体"/>
                <w:color w:val="000000" w:themeColor="text1"/>
                <w:sz w:val="21"/>
                <w:szCs w:val="21"/>
                <w:lang w:val="en-US" w:eastAsia="zh-CN"/>
                <w14:textFill>
                  <w14:solidFill>
                    <w14:schemeClr w14:val="tx1"/>
                  </w14:solidFill>
                </w14:textFill>
              </w:rPr>
              <w:t>语音报站</w:t>
            </w:r>
            <w:r>
              <w:rPr>
                <w:rFonts w:hint="eastAsia" w:ascii="宋体" w:hAnsi="宋体" w:eastAsia="宋体" w:cs="宋体"/>
                <w:color w:val="000000" w:themeColor="text1"/>
                <w:sz w:val="21"/>
                <w:szCs w:val="21"/>
                <w14:textFill>
                  <w14:solidFill>
                    <w14:schemeClr w14:val="tx1"/>
                  </w14:solidFill>
                </w14:textFill>
              </w:rPr>
              <w:t>功能</w:t>
            </w:r>
            <w:r>
              <w:rPr>
                <w:rFonts w:hint="eastAsia" w:ascii="宋体" w:hAnsi="宋体" w:eastAsia="宋体" w:cs="宋体"/>
                <w:sz w:val="21"/>
                <w:szCs w:val="21"/>
              </w:rPr>
              <w:t>等。</w:t>
            </w:r>
          </w:p>
        </w:tc>
      </w:tr>
      <w:tr w14:paraId="029B9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2000" w:type="dxa"/>
            <w:vMerge w:val="restart"/>
            <w:shd w:val="clear" w:color="auto" w:fill="auto"/>
            <w:noWrap w:val="0"/>
            <w:vAlign w:val="center"/>
          </w:tcPr>
          <w:p w14:paraId="7135F29E">
            <w:pPr>
              <w:adjustRightInd w:val="0"/>
              <w:snapToGrid w:val="0"/>
              <w:jc w:val="center"/>
              <w:rPr>
                <w:rFonts w:hint="default" w:ascii="宋体" w:hAnsi="宋体" w:eastAsia="宋体" w:cs="微软雅黑"/>
                <w:color w:val="000000"/>
                <w:szCs w:val="21"/>
                <w:shd w:val="clear" w:color="auto" w:fill="FFFFFF"/>
                <w:lang w:val="en-US" w:eastAsia="zh-CN"/>
              </w:rPr>
            </w:pPr>
            <w:r>
              <w:rPr>
                <w:rFonts w:hint="eastAsia" w:ascii="宋体" w:hAnsi="宋体" w:cs="微软雅黑"/>
                <w:b/>
                <w:bCs/>
                <w:color w:val="000000"/>
                <w:szCs w:val="21"/>
                <w:shd w:val="clear" w:color="auto" w:fill="FFFFFF"/>
                <w:lang w:val="en-US" w:eastAsia="zh-CN"/>
              </w:rPr>
              <w:t>技术基本指标</w:t>
            </w:r>
          </w:p>
        </w:tc>
        <w:tc>
          <w:tcPr>
            <w:tcW w:w="7300" w:type="dxa"/>
            <w:shd w:val="clear" w:color="auto" w:fill="auto"/>
            <w:noWrap w:val="0"/>
            <w:vAlign w:val="center"/>
          </w:tcPr>
          <w:p w14:paraId="57A5CE27">
            <w:pPr>
              <w:pStyle w:val="9"/>
              <w:adjustRightInd w:val="0"/>
              <w:spacing w:line="300" w:lineRule="auto"/>
              <w:rPr>
                <w:rFonts w:hint="eastAsia" w:ascii="宋体" w:hAnsi="宋体" w:eastAsia="宋体" w:cs="宋体"/>
                <w:sz w:val="21"/>
                <w:szCs w:val="21"/>
                <w:lang w:val="en-US" w:eastAsia="zh-CN"/>
              </w:rPr>
            </w:pPr>
            <w:r>
              <w:rPr>
                <w:rFonts w:hint="eastAsia" w:ascii="宋体" w:hAnsi="宋体" w:eastAsia="宋体" w:cs="宋体"/>
                <w:color w:val="auto"/>
                <w:sz w:val="21"/>
                <w:szCs w:val="21"/>
                <w:highlight w:val="none"/>
                <w:lang w:eastAsia="zh-CN"/>
              </w:rPr>
              <w:t>平层精度：≤±3mm</w:t>
            </w:r>
          </w:p>
        </w:tc>
      </w:tr>
      <w:tr w14:paraId="600CD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2000" w:type="dxa"/>
            <w:vMerge w:val="continue"/>
            <w:shd w:val="clear" w:color="auto" w:fill="auto"/>
            <w:noWrap w:val="0"/>
            <w:vAlign w:val="center"/>
          </w:tcPr>
          <w:p w14:paraId="0C1F82B4">
            <w:pPr>
              <w:adjustRightInd w:val="0"/>
              <w:snapToGrid w:val="0"/>
              <w:rPr>
                <w:rFonts w:hint="eastAsia" w:ascii="宋体" w:hAnsi="宋体" w:cs="微软雅黑"/>
                <w:color w:val="000000"/>
                <w:szCs w:val="21"/>
                <w:shd w:val="clear" w:color="auto" w:fill="FFFFFF"/>
              </w:rPr>
            </w:pPr>
          </w:p>
        </w:tc>
        <w:tc>
          <w:tcPr>
            <w:tcW w:w="7300" w:type="dxa"/>
            <w:shd w:val="clear" w:color="auto" w:fill="auto"/>
            <w:noWrap w:val="0"/>
            <w:vAlign w:val="center"/>
          </w:tcPr>
          <w:p w14:paraId="23ADB280">
            <w:pPr>
              <w:pStyle w:val="9"/>
              <w:adjustRightInd w:val="0"/>
              <w:spacing w:line="300" w:lineRule="auto"/>
              <w:rPr>
                <w:rFonts w:hint="eastAsia" w:ascii="宋体" w:hAnsi="宋体" w:eastAsia="宋体" w:cs="宋体"/>
                <w:sz w:val="21"/>
                <w:szCs w:val="21"/>
                <w:lang w:val="en-US" w:eastAsia="zh-CN"/>
              </w:rPr>
            </w:pPr>
            <w:r>
              <w:rPr>
                <w:rFonts w:hint="eastAsia" w:ascii="宋体" w:hAnsi="宋体" w:eastAsia="宋体" w:cs="宋体"/>
                <w:color w:val="auto"/>
                <w:sz w:val="21"/>
                <w:szCs w:val="21"/>
                <w:highlight w:val="none"/>
                <w:lang w:eastAsia="zh-CN"/>
              </w:rPr>
              <w:t>平衡系数：在0.4～0.5之间</w:t>
            </w:r>
          </w:p>
        </w:tc>
      </w:tr>
      <w:tr w14:paraId="5F7E7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2000" w:type="dxa"/>
            <w:vMerge w:val="continue"/>
            <w:shd w:val="clear" w:color="auto" w:fill="auto"/>
            <w:noWrap w:val="0"/>
            <w:vAlign w:val="center"/>
          </w:tcPr>
          <w:p w14:paraId="3641CF05">
            <w:pPr>
              <w:adjustRightInd w:val="0"/>
              <w:snapToGrid w:val="0"/>
              <w:rPr>
                <w:rFonts w:hint="eastAsia" w:ascii="宋体" w:hAnsi="宋体" w:cs="微软雅黑"/>
                <w:color w:val="000000"/>
                <w:szCs w:val="21"/>
                <w:shd w:val="clear" w:color="auto" w:fill="FFFFFF"/>
              </w:rPr>
            </w:pPr>
          </w:p>
        </w:tc>
        <w:tc>
          <w:tcPr>
            <w:tcW w:w="7300" w:type="dxa"/>
            <w:shd w:val="clear" w:color="auto" w:fill="auto"/>
            <w:noWrap w:val="0"/>
            <w:vAlign w:val="center"/>
          </w:tcPr>
          <w:p w14:paraId="7117C252">
            <w:pPr>
              <w:pStyle w:val="9"/>
              <w:adjustRightInd w:val="0"/>
              <w:spacing w:line="300" w:lineRule="auto"/>
              <w:rPr>
                <w:rFonts w:hint="eastAsia" w:ascii="宋体" w:hAnsi="宋体" w:eastAsia="宋体" w:cs="宋体"/>
                <w:sz w:val="21"/>
                <w:szCs w:val="21"/>
                <w:lang w:val="en-US" w:eastAsia="zh-CN"/>
              </w:rPr>
            </w:pPr>
            <w:r>
              <w:rPr>
                <w:rFonts w:hint="eastAsia" w:ascii="宋体" w:hAnsi="宋体" w:eastAsia="宋体" w:cs="宋体"/>
                <w:color w:val="auto"/>
                <w:sz w:val="21"/>
                <w:szCs w:val="21"/>
                <w:highlight w:val="none"/>
                <w:lang w:eastAsia="zh-CN"/>
              </w:rPr>
              <w:t>噪声指标：轿厢≤</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lang w:eastAsia="zh-CN"/>
              </w:rPr>
              <w:t>0db、开关门≤</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lang w:eastAsia="zh-CN"/>
              </w:rPr>
              <w:t>5db、机房≤65db</w:t>
            </w:r>
          </w:p>
        </w:tc>
      </w:tr>
      <w:tr w14:paraId="3C3F1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2000" w:type="dxa"/>
            <w:vMerge w:val="continue"/>
            <w:shd w:val="clear" w:color="auto" w:fill="auto"/>
            <w:noWrap w:val="0"/>
            <w:vAlign w:val="center"/>
          </w:tcPr>
          <w:p w14:paraId="4242EB64">
            <w:pPr>
              <w:adjustRightInd w:val="0"/>
              <w:snapToGrid w:val="0"/>
              <w:rPr>
                <w:rFonts w:hint="eastAsia" w:ascii="宋体" w:hAnsi="宋体" w:cs="微软雅黑"/>
                <w:color w:val="000000"/>
                <w:szCs w:val="21"/>
                <w:shd w:val="clear" w:color="auto" w:fill="FFFFFF"/>
              </w:rPr>
            </w:pPr>
          </w:p>
        </w:tc>
        <w:tc>
          <w:tcPr>
            <w:tcW w:w="7300" w:type="dxa"/>
            <w:shd w:val="clear" w:color="auto" w:fill="auto"/>
            <w:noWrap w:val="0"/>
            <w:vAlign w:val="center"/>
          </w:tcPr>
          <w:p w14:paraId="647C67E9">
            <w:pPr>
              <w:pStyle w:val="9"/>
              <w:adjustRightInd w:val="0"/>
              <w:spacing w:line="300" w:lineRule="auto"/>
              <w:rPr>
                <w:rFonts w:hint="eastAsia" w:ascii="宋体" w:hAnsi="宋体" w:eastAsia="宋体" w:cs="宋体"/>
                <w:sz w:val="21"/>
                <w:szCs w:val="21"/>
                <w:lang w:val="en-US" w:eastAsia="zh-CN"/>
              </w:rPr>
            </w:pPr>
            <w:r>
              <w:rPr>
                <w:rFonts w:hint="eastAsia" w:ascii="宋体" w:hAnsi="宋体" w:eastAsia="宋体" w:cs="宋体"/>
                <w:color w:val="auto"/>
                <w:sz w:val="21"/>
                <w:szCs w:val="21"/>
                <w:highlight w:val="none"/>
              </w:rPr>
              <w:t>振动加速度：垂直≤25cm/s2，水平≤15cm/s2</w:t>
            </w:r>
          </w:p>
        </w:tc>
      </w:tr>
      <w:tr w14:paraId="0BEC1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2000" w:type="dxa"/>
            <w:vMerge w:val="continue"/>
            <w:shd w:val="clear" w:color="auto" w:fill="auto"/>
            <w:noWrap w:val="0"/>
            <w:vAlign w:val="center"/>
          </w:tcPr>
          <w:p w14:paraId="4620AFB5">
            <w:pPr>
              <w:adjustRightInd w:val="0"/>
              <w:snapToGrid w:val="0"/>
              <w:rPr>
                <w:rFonts w:hint="eastAsia" w:ascii="宋体" w:hAnsi="宋体" w:cs="微软雅黑"/>
                <w:color w:val="000000"/>
                <w:szCs w:val="21"/>
                <w:shd w:val="clear" w:color="auto" w:fill="FFFFFF"/>
              </w:rPr>
            </w:pPr>
          </w:p>
        </w:tc>
        <w:tc>
          <w:tcPr>
            <w:tcW w:w="7300" w:type="dxa"/>
            <w:shd w:val="clear" w:color="auto" w:fill="auto"/>
            <w:noWrap w:val="0"/>
            <w:vAlign w:val="center"/>
          </w:tcPr>
          <w:p w14:paraId="4D4778A5">
            <w:pPr>
              <w:pStyle w:val="9"/>
              <w:adjustRightInd w:val="0"/>
              <w:spacing w:line="300" w:lineRule="auto"/>
              <w:rPr>
                <w:rFonts w:hint="eastAsia" w:ascii="宋体" w:hAnsi="宋体" w:eastAsia="宋体" w:cs="宋体"/>
                <w:sz w:val="21"/>
                <w:szCs w:val="21"/>
                <w:lang w:val="en-US" w:eastAsia="zh-CN"/>
              </w:rPr>
            </w:pPr>
            <w:r>
              <w:rPr>
                <w:rFonts w:hint="eastAsia" w:ascii="宋体" w:hAnsi="宋体" w:eastAsia="宋体" w:cs="宋体"/>
                <w:color w:val="auto"/>
                <w:sz w:val="21"/>
                <w:szCs w:val="21"/>
                <w:highlight w:val="none"/>
                <w:lang w:eastAsia="zh-CN"/>
              </w:rPr>
              <w:t>称重装置：电子连续称重装置，精度为1%</w:t>
            </w:r>
          </w:p>
        </w:tc>
      </w:tr>
      <w:tr w14:paraId="0D588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2000" w:type="dxa"/>
            <w:vMerge w:val="continue"/>
            <w:shd w:val="clear" w:color="auto" w:fill="auto"/>
            <w:noWrap w:val="0"/>
            <w:vAlign w:val="center"/>
          </w:tcPr>
          <w:p w14:paraId="7DFF33DD">
            <w:pPr>
              <w:adjustRightInd w:val="0"/>
              <w:snapToGrid w:val="0"/>
              <w:rPr>
                <w:rFonts w:hint="eastAsia" w:ascii="宋体" w:hAnsi="宋体" w:cs="微软雅黑"/>
                <w:color w:val="000000"/>
                <w:szCs w:val="21"/>
                <w:shd w:val="clear" w:color="auto" w:fill="FFFFFF"/>
              </w:rPr>
            </w:pPr>
          </w:p>
        </w:tc>
        <w:tc>
          <w:tcPr>
            <w:tcW w:w="7300" w:type="dxa"/>
            <w:shd w:val="clear" w:color="auto" w:fill="auto"/>
            <w:noWrap w:val="0"/>
            <w:vAlign w:val="center"/>
          </w:tcPr>
          <w:p w14:paraId="6FCBDFE2">
            <w:pPr>
              <w:spacing w:line="240" w:lineRule="exact"/>
              <w:jc w:val="left"/>
              <w:rPr>
                <w:rFonts w:hint="eastAsia" w:ascii="宋体" w:hAnsi="宋体" w:eastAsia="宋体" w:cs="宋体"/>
                <w:b w:val="0"/>
                <w:bCs w:val="0"/>
                <w:sz w:val="21"/>
                <w:szCs w:val="21"/>
                <w:lang w:val="en-US" w:eastAsia="zh-CN"/>
              </w:rPr>
            </w:pPr>
            <w:r>
              <w:rPr>
                <w:rFonts w:hint="eastAsia" w:ascii="宋体" w:hAnsi="宋体" w:eastAsia="宋体" w:cs="宋体"/>
                <w:color w:val="auto"/>
                <w:sz w:val="21"/>
                <w:szCs w:val="21"/>
                <w:highlight w:val="none"/>
                <w:lang w:eastAsia="zh-CN"/>
              </w:rPr>
              <w:t>电梯在供电电压波动≤±10%，供电频率波动≤±3％时仍能正常工作</w:t>
            </w:r>
          </w:p>
        </w:tc>
      </w:tr>
      <w:tr w14:paraId="776B2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2000" w:type="dxa"/>
            <w:vMerge w:val="continue"/>
            <w:shd w:val="clear" w:color="auto" w:fill="auto"/>
            <w:noWrap w:val="0"/>
            <w:vAlign w:val="center"/>
          </w:tcPr>
          <w:p w14:paraId="079AC048">
            <w:pPr>
              <w:adjustRightInd w:val="0"/>
              <w:snapToGrid w:val="0"/>
              <w:rPr>
                <w:rFonts w:hint="eastAsia" w:ascii="宋体" w:hAnsi="宋体" w:cs="微软雅黑"/>
                <w:color w:val="000000"/>
                <w:szCs w:val="21"/>
                <w:shd w:val="clear" w:color="auto" w:fill="FFFFFF"/>
              </w:rPr>
            </w:pPr>
          </w:p>
        </w:tc>
        <w:tc>
          <w:tcPr>
            <w:tcW w:w="7300" w:type="dxa"/>
            <w:shd w:val="clear" w:color="auto" w:fill="auto"/>
            <w:noWrap w:val="0"/>
            <w:vAlign w:val="center"/>
          </w:tcPr>
          <w:p w14:paraId="72B92234">
            <w:pPr>
              <w:spacing w:line="240" w:lineRule="exact"/>
              <w:jc w:val="left"/>
              <w:rPr>
                <w:rFonts w:hint="eastAsia" w:ascii="宋体" w:hAnsi="宋体" w:eastAsia="宋体" w:cs="宋体"/>
                <w:sz w:val="21"/>
                <w:szCs w:val="21"/>
                <w:lang w:val="en-US" w:eastAsia="zh-CN"/>
              </w:rPr>
            </w:pPr>
            <w:r>
              <w:rPr>
                <w:rFonts w:hint="eastAsia" w:ascii="宋体" w:hAnsi="宋体" w:eastAsia="宋体" w:cs="宋体"/>
                <w:b w:val="0"/>
                <w:bCs w:val="0"/>
                <w:kern w:val="2"/>
                <w:sz w:val="21"/>
                <w:szCs w:val="21"/>
                <w:highlight w:val="none"/>
                <w:lang w:val="en-US" w:eastAsia="zh-CN" w:bidi="ar-SA"/>
              </w:rPr>
              <w:t>曳引机制动器动作次数≥1400万次（提供相应委托试验报告）</w:t>
            </w:r>
          </w:p>
        </w:tc>
      </w:tr>
      <w:tr w14:paraId="686C1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rPr>
        <w:tc>
          <w:tcPr>
            <w:tcW w:w="2000" w:type="dxa"/>
            <w:shd w:val="clear" w:color="auto" w:fill="auto"/>
            <w:noWrap w:val="0"/>
            <w:vAlign w:val="center"/>
          </w:tcPr>
          <w:p w14:paraId="749AE7C8">
            <w:pPr>
              <w:adjustRightInd w:val="0"/>
              <w:snapToGrid w:val="0"/>
              <w:jc w:val="center"/>
              <w:rPr>
                <w:rFonts w:hint="eastAsia" w:ascii="宋体" w:hAnsi="宋体" w:cs="微软雅黑"/>
                <w:b/>
                <w:bCs/>
                <w:color w:val="000000"/>
                <w:szCs w:val="21"/>
                <w:shd w:val="clear" w:color="auto" w:fill="FFFFFF"/>
              </w:rPr>
            </w:pPr>
            <w:r>
              <w:rPr>
                <w:rFonts w:hint="eastAsia" w:ascii="宋体" w:hAnsi="宋体" w:cs="宋体"/>
                <w:b/>
                <w:bCs/>
                <w:color w:val="auto"/>
                <w:sz w:val="21"/>
                <w:szCs w:val="21"/>
                <w:highlight w:val="none"/>
                <w:lang w:val="en-US" w:eastAsia="zh-CN"/>
              </w:rPr>
              <w:t>电梯质量要求</w:t>
            </w:r>
          </w:p>
        </w:tc>
        <w:tc>
          <w:tcPr>
            <w:tcW w:w="7300" w:type="dxa"/>
            <w:shd w:val="clear" w:color="auto" w:fill="auto"/>
            <w:noWrap w:val="0"/>
            <w:vAlign w:val="center"/>
          </w:tcPr>
          <w:p w14:paraId="3B4B5883">
            <w:pPr>
              <w:spacing w:line="240" w:lineRule="exact"/>
              <w:jc w:val="left"/>
              <w:rPr>
                <w:rFonts w:hint="eastAsia" w:ascii="宋体" w:hAnsi="宋体" w:eastAsia="宋体" w:cs="宋体"/>
                <w:b w:val="0"/>
                <w:bCs w:val="0"/>
                <w:kern w:val="2"/>
                <w:sz w:val="21"/>
                <w:szCs w:val="21"/>
                <w:highlight w:val="none"/>
                <w:lang w:val="en-US" w:eastAsia="zh-CN" w:bidi="ar-SA"/>
              </w:rPr>
            </w:pPr>
            <w:r>
              <w:rPr>
                <w:rFonts w:hint="eastAsia" w:ascii="宋体" w:hAnsi="宋体" w:eastAsia="宋体" w:cs="宋体"/>
                <w:sz w:val="21"/>
                <w:szCs w:val="21"/>
              </w:rPr>
              <w:t>年故障次数/台</w:t>
            </w:r>
            <w:r>
              <w:rPr>
                <w:rFonts w:hint="eastAsia" w:ascii="宋体" w:hAnsi="宋体" w:eastAsia="宋体" w:cs="宋体"/>
                <w:sz w:val="21"/>
                <w:szCs w:val="21"/>
                <w:lang w:eastAsia="zh-CN"/>
              </w:rPr>
              <w:t>：</w:t>
            </w:r>
            <w:r>
              <w:rPr>
                <w:rFonts w:hint="eastAsia" w:ascii="宋体" w:hAnsi="宋体" w:eastAsia="宋体" w:cs="宋体"/>
                <w:sz w:val="21"/>
                <w:szCs w:val="21"/>
              </w:rPr>
              <w:t>≤3次，如超过一次，整机保修期免费延长一年</w:t>
            </w:r>
          </w:p>
        </w:tc>
      </w:tr>
    </w:tbl>
    <w:p w14:paraId="10D7B98F">
      <w:r>
        <w:br w:type="page"/>
      </w:r>
    </w:p>
    <w:p w14:paraId="45760B5D">
      <w:pPr>
        <w:pStyle w:val="2"/>
        <w:bidi w:val="0"/>
        <w:jc w:val="center"/>
        <w:rPr>
          <w:rFonts w:hint="eastAsia"/>
          <w:lang w:val="en-US" w:eastAsia="zh-CN"/>
        </w:rPr>
      </w:pPr>
      <w:r>
        <w:rPr>
          <w:rFonts w:hint="eastAsia"/>
          <w:lang w:val="en-US" w:eastAsia="zh-CN"/>
        </w:rPr>
        <w:t>产品功能表</w:t>
      </w:r>
    </w:p>
    <w:tbl>
      <w:tblPr>
        <w:tblStyle w:val="7"/>
        <w:tblW w:w="0" w:type="auto"/>
        <w:tblInd w:w="93" w:type="dxa"/>
        <w:tblLayout w:type="fixed"/>
        <w:tblCellMar>
          <w:top w:w="0" w:type="dxa"/>
          <w:left w:w="108" w:type="dxa"/>
          <w:bottom w:w="0" w:type="dxa"/>
          <w:right w:w="108" w:type="dxa"/>
        </w:tblCellMar>
      </w:tblPr>
      <w:tblGrid>
        <w:gridCol w:w="1838"/>
        <w:gridCol w:w="1839"/>
        <w:gridCol w:w="1838"/>
        <w:gridCol w:w="1839"/>
        <w:gridCol w:w="1839"/>
      </w:tblGrid>
      <w:tr w14:paraId="5112869D">
        <w:tblPrEx>
          <w:tblCellMar>
            <w:top w:w="0" w:type="dxa"/>
            <w:left w:w="108" w:type="dxa"/>
            <w:bottom w:w="0" w:type="dxa"/>
            <w:right w:w="108" w:type="dxa"/>
          </w:tblCellMar>
        </w:tblPrEx>
        <w:trPr>
          <w:trHeight w:val="454" w:hRule="atLeast"/>
        </w:trPr>
        <w:tc>
          <w:tcPr>
            <w:tcW w:w="9193" w:type="dxa"/>
            <w:gridSpan w:val="5"/>
            <w:tcBorders>
              <w:top w:val="single" w:color="000000" w:sz="4" w:space="0"/>
              <w:left w:val="single" w:color="000000" w:sz="4" w:space="0"/>
              <w:bottom w:val="single" w:color="000000" w:sz="4" w:space="0"/>
              <w:right w:val="single" w:color="000000" w:sz="4" w:space="0"/>
            </w:tcBorders>
            <w:shd w:val="clear" w:color="auto" w:fill="DDDDDD"/>
            <w:noWrap w:val="0"/>
            <w:vAlign w:val="center"/>
          </w:tcPr>
          <w:p w14:paraId="416D1FF3">
            <w:pPr>
              <w:widowControl/>
              <w:jc w:val="center"/>
              <w:textAlignment w:val="center"/>
              <w:rPr>
                <w:rFonts w:ascii="宋体" w:hAnsi="宋体" w:cs="宋体"/>
                <w:b/>
                <w:bCs/>
                <w:color w:val="000000"/>
                <w:szCs w:val="21"/>
              </w:rPr>
            </w:pPr>
            <w:r>
              <w:rPr>
                <w:rFonts w:hint="eastAsia" w:ascii="宋体" w:hAnsi="宋体" w:cs="宋体"/>
                <w:b/>
                <w:bCs/>
                <w:color w:val="000000"/>
                <w:kern w:val="0"/>
                <w:szCs w:val="21"/>
                <w:lang w:bidi="ar"/>
              </w:rPr>
              <w:t>控制方式</w:t>
            </w:r>
          </w:p>
        </w:tc>
      </w:tr>
      <w:tr w14:paraId="0979CAC9">
        <w:tblPrEx>
          <w:tblCellMar>
            <w:top w:w="0" w:type="dxa"/>
            <w:left w:w="108" w:type="dxa"/>
            <w:bottom w:w="0" w:type="dxa"/>
            <w:right w:w="108" w:type="dxa"/>
          </w:tblCellMar>
        </w:tblPrEx>
        <w:trPr>
          <w:trHeight w:val="454" w:hRule="atLeast"/>
        </w:trPr>
        <w:tc>
          <w:tcPr>
            <w:tcW w:w="1838" w:type="dxa"/>
            <w:tcBorders>
              <w:top w:val="single" w:color="000000" w:sz="4" w:space="0"/>
              <w:left w:val="single" w:color="000000" w:sz="4" w:space="0"/>
              <w:bottom w:val="single" w:color="000000" w:sz="4" w:space="0"/>
              <w:right w:val="single" w:color="000000" w:sz="4" w:space="0"/>
            </w:tcBorders>
            <w:noWrap w:val="0"/>
            <w:vAlign w:val="center"/>
          </w:tcPr>
          <w:p w14:paraId="0C0CA670">
            <w:pPr>
              <w:widowControl/>
              <w:jc w:val="center"/>
              <w:textAlignment w:val="center"/>
              <w:rPr>
                <w:rFonts w:ascii="宋体" w:hAnsi="宋体" w:cs="宋体"/>
                <w:color w:val="000000"/>
                <w:sz w:val="20"/>
              </w:rPr>
            </w:pPr>
            <w:r>
              <w:rPr>
                <w:rFonts w:hint="eastAsia" w:ascii="宋体" w:hAnsi="宋体" w:cs="宋体"/>
                <w:color w:val="000000"/>
                <w:kern w:val="0"/>
                <w:sz w:val="20"/>
                <w:lang w:bidi="ar"/>
              </w:rPr>
              <w:t>司机服务</w:t>
            </w:r>
          </w:p>
        </w:tc>
        <w:tc>
          <w:tcPr>
            <w:tcW w:w="1839" w:type="dxa"/>
            <w:tcBorders>
              <w:top w:val="single" w:color="000000" w:sz="4" w:space="0"/>
              <w:left w:val="single" w:color="000000" w:sz="4" w:space="0"/>
              <w:bottom w:val="single" w:color="000000" w:sz="4" w:space="0"/>
              <w:right w:val="single" w:color="000000" w:sz="4" w:space="0"/>
            </w:tcBorders>
            <w:noWrap w:val="0"/>
            <w:vAlign w:val="center"/>
          </w:tcPr>
          <w:p w14:paraId="2974B243">
            <w:pPr>
              <w:widowControl/>
              <w:jc w:val="center"/>
              <w:textAlignment w:val="center"/>
              <w:rPr>
                <w:rFonts w:ascii="宋体" w:hAnsi="宋体" w:cs="宋体"/>
                <w:color w:val="000000"/>
                <w:sz w:val="20"/>
              </w:rPr>
            </w:pPr>
            <w:r>
              <w:rPr>
                <w:rFonts w:hint="eastAsia" w:ascii="宋体" w:hAnsi="宋体" w:cs="宋体"/>
                <w:color w:val="000000"/>
                <w:kern w:val="0"/>
                <w:sz w:val="20"/>
                <w:lang w:bidi="ar"/>
              </w:rPr>
              <w:t>轿顶检修</w:t>
            </w: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0FFA66F8">
            <w:pPr>
              <w:widowControl/>
              <w:jc w:val="center"/>
              <w:textAlignment w:val="center"/>
              <w:rPr>
                <w:rFonts w:ascii="宋体" w:hAnsi="宋体" w:cs="宋体"/>
                <w:color w:val="000000"/>
                <w:sz w:val="20"/>
              </w:rPr>
            </w:pPr>
            <w:r>
              <w:rPr>
                <w:rFonts w:hint="eastAsia" w:ascii="宋体" w:hAnsi="宋体" w:cs="宋体"/>
                <w:color w:val="000000"/>
                <w:kern w:val="0"/>
                <w:sz w:val="20"/>
                <w:lang w:bidi="ar"/>
              </w:rPr>
              <w:t>楼层间距自学习</w:t>
            </w:r>
          </w:p>
        </w:tc>
        <w:tc>
          <w:tcPr>
            <w:tcW w:w="1839" w:type="dxa"/>
            <w:tcBorders>
              <w:top w:val="single" w:color="000000" w:sz="4" w:space="0"/>
              <w:left w:val="single" w:color="000000" w:sz="4" w:space="0"/>
              <w:bottom w:val="single" w:color="000000" w:sz="4" w:space="0"/>
              <w:right w:val="single" w:color="000000" w:sz="4" w:space="0"/>
            </w:tcBorders>
            <w:noWrap w:val="0"/>
            <w:vAlign w:val="center"/>
          </w:tcPr>
          <w:p w14:paraId="7869AA7C">
            <w:pPr>
              <w:widowControl/>
              <w:jc w:val="center"/>
              <w:textAlignment w:val="center"/>
              <w:rPr>
                <w:rFonts w:ascii="宋体" w:hAnsi="宋体" w:cs="宋体"/>
                <w:color w:val="000000"/>
                <w:sz w:val="20"/>
              </w:rPr>
            </w:pPr>
            <w:r>
              <w:rPr>
                <w:rFonts w:hint="eastAsia" w:ascii="宋体" w:hAnsi="宋体" w:cs="宋体"/>
                <w:color w:val="000000"/>
                <w:kern w:val="0"/>
                <w:sz w:val="20"/>
                <w:lang w:bidi="ar"/>
              </w:rPr>
              <w:t>静态定位</w:t>
            </w:r>
          </w:p>
        </w:tc>
        <w:tc>
          <w:tcPr>
            <w:tcW w:w="1839" w:type="dxa"/>
            <w:tcBorders>
              <w:top w:val="single" w:color="000000" w:sz="4" w:space="0"/>
              <w:left w:val="single" w:color="000000" w:sz="4" w:space="0"/>
              <w:bottom w:val="single" w:color="000000" w:sz="4" w:space="0"/>
              <w:right w:val="single" w:color="000000" w:sz="4" w:space="0"/>
            </w:tcBorders>
            <w:noWrap w:val="0"/>
            <w:vAlign w:val="center"/>
          </w:tcPr>
          <w:p w14:paraId="0DB22519">
            <w:pPr>
              <w:widowControl/>
              <w:jc w:val="center"/>
              <w:textAlignment w:val="center"/>
              <w:rPr>
                <w:rFonts w:ascii="宋体" w:hAnsi="宋体" w:cs="宋体"/>
                <w:color w:val="000000"/>
                <w:sz w:val="20"/>
              </w:rPr>
            </w:pPr>
            <w:r>
              <w:rPr>
                <w:rFonts w:hint="eastAsia" w:ascii="宋体" w:hAnsi="宋体" w:cs="宋体"/>
                <w:color w:val="000000"/>
                <w:kern w:val="0"/>
                <w:sz w:val="20"/>
                <w:lang w:bidi="ar"/>
              </w:rPr>
              <w:t>检修零速停车</w:t>
            </w:r>
          </w:p>
        </w:tc>
      </w:tr>
      <w:tr w14:paraId="562AEB96">
        <w:tblPrEx>
          <w:tblCellMar>
            <w:top w:w="0" w:type="dxa"/>
            <w:left w:w="108" w:type="dxa"/>
            <w:bottom w:w="0" w:type="dxa"/>
            <w:right w:w="108" w:type="dxa"/>
          </w:tblCellMar>
        </w:tblPrEx>
        <w:trPr>
          <w:trHeight w:val="454" w:hRule="atLeast"/>
        </w:trPr>
        <w:tc>
          <w:tcPr>
            <w:tcW w:w="1838" w:type="dxa"/>
            <w:tcBorders>
              <w:top w:val="single" w:color="000000" w:sz="4" w:space="0"/>
              <w:left w:val="single" w:color="000000" w:sz="4" w:space="0"/>
              <w:bottom w:val="single" w:color="000000" w:sz="4" w:space="0"/>
              <w:right w:val="single" w:color="000000" w:sz="4" w:space="0"/>
            </w:tcBorders>
            <w:noWrap w:val="0"/>
            <w:vAlign w:val="center"/>
          </w:tcPr>
          <w:p w14:paraId="1CCBA738">
            <w:pPr>
              <w:widowControl/>
              <w:jc w:val="center"/>
              <w:textAlignment w:val="center"/>
              <w:rPr>
                <w:rFonts w:ascii="宋体" w:hAnsi="宋体" w:cs="宋体"/>
                <w:color w:val="000000"/>
                <w:sz w:val="20"/>
              </w:rPr>
            </w:pPr>
            <w:r>
              <w:rPr>
                <w:rFonts w:hint="eastAsia" w:ascii="宋体" w:hAnsi="宋体" w:cs="宋体"/>
                <w:color w:val="000000"/>
                <w:kern w:val="0"/>
                <w:sz w:val="20"/>
                <w:lang w:bidi="ar"/>
              </w:rPr>
              <w:t>厅门自学习</w:t>
            </w:r>
          </w:p>
        </w:tc>
        <w:tc>
          <w:tcPr>
            <w:tcW w:w="1839" w:type="dxa"/>
            <w:tcBorders>
              <w:top w:val="single" w:color="000000" w:sz="4" w:space="0"/>
              <w:left w:val="single" w:color="000000" w:sz="4" w:space="0"/>
              <w:bottom w:val="single" w:color="000000" w:sz="4" w:space="0"/>
              <w:right w:val="single" w:color="000000" w:sz="4" w:space="0"/>
            </w:tcBorders>
            <w:noWrap w:val="0"/>
            <w:vAlign w:val="center"/>
          </w:tcPr>
          <w:p w14:paraId="6C8D2D3E">
            <w:pPr>
              <w:widowControl/>
              <w:jc w:val="center"/>
              <w:textAlignment w:val="center"/>
              <w:rPr>
                <w:rFonts w:ascii="宋体" w:hAnsi="宋体" w:cs="宋体"/>
                <w:color w:val="000000"/>
                <w:sz w:val="20"/>
              </w:rPr>
            </w:pPr>
            <w:r>
              <w:rPr>
                <w:rFonts w:hint="eastAsia" w:ascii="宋体" w:hAnsi="宋体" w:cs="宋体"/>
                <w:color w:val="000000"/>
                <w:kern w:val="0"/>
                <w:sz w:val="20"/>
                <w:lang w:bidi="ar"/>
              </w:rPr>
              <w:t>厅外呼梯切除开关</w:t>
            </w: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5C9835B2">
            <w:pPr>
              <w:widowControl/>
              <w:jc w:val="center"/>
              <w:textAlignment w:val="center"/>
              <w:rPr>
                <w:rFonts w:ascii="宋体" w:hAnsi="宋体" w:cs="宋体"/>
                <w:color w:val="000000"/>
                <w:sz w:val="20"/>
              </w:rPr>
            </w:pPr>
            <w:r>
              <w:rPr>
                <w:rFonts w:hint="eastAsia" w:ascii="宋体" w:hAnsi="宋体" w:cs="宋体"/>
                <w:color w:val="000000"/>
                <w:kern w:val="0"/>
                <w:sz w:val="20"/>
                <w:lang w:bidi="ar"/>
              </w:rPr>
              <w:t>免调试功能</w:t>
            </w:r>
          </w:p>
        </w:tc>
        <w:tc>
          <w:tcPr>
            <w:tcW w:w="1839" w:type="dxa"/>
            <w:tcBorders>
              <w:top w:val="single" w:color="000000" w:sz="4" w:space="0"/>
              <w:left w:val="single" w:color="000000" w:sz="4" w:space="0"/>
              <w:bottom w:val="single" w:color="000000" w:sz="4" w:space="0"/>
              <w:right w:val="single" w:color="000000" w:sz="4" w:space="0"/>
            </w:tcBorders>
            <w:noWrap w:val="0"/>
            <w:vAlign w:val="center"/>
          </w:tcPr>
          <w:p w14:paraId="36AF5227">
            <w:pPr>
              <w:widowControl/>
              <w:jc w:val="center"/>
              <w:textAlignment w:val="center"/>
              <w:rPr>
                <w:rFonts w:ascii="宋体" w:hAnsi="宋体" w:cs="宋体"/>
                <w:color w:val="000000"/>
                <w:sz w:val="20"/>
              </w:rPr>
            </w:pPr>
            <w:r>
              <w:rPr>
                <w:rFonts w:hint="eastAsia" w:ascii="宋体" w:hAnsi="宋体" w:cs="宋体"/>
                <w:color w:val="000000"/>
                <w:kern w:val="0"/>
                <w:sz w:val="20"/>
                <w:lang w:bidi="ar"/>
              </w:rPr>
              <w:t>测试运行</w:t>
            </w:r>
          </w:p>
        </w:tc>
        <w:tc>
          <w:tcPr>
            <w:tcW w:w="1839" w:type="dxa"/>
            <w:tcBorders>
              <w:top w:val="single" w:color="000000" w:sz="4" w:space="0"/>
              <w:left w:val="single" w:color="000000" w:sz="4" w:space="0"/>
              <w:bottom w:val="single" w:color="000000" w:sz="4" w:space="0"/>
              <w:right w:val="single" w:color="000000" w:sz="4" w:space="0"/>
            </w:tcBorders>
            <w:noWrap w:val="0"/>
            <w:vAlign w:val="center"/>
          </w:tcPr>
          <w:p w14:paraId="37810814">
            <w:pPr>
              <w:widowControl/>
              <w:jc w:val="center"/>
              <w:textAlignment w:val="center"/>
              <w:rPr>
                <w:rFonts w:ascii="宋体" w:hAnsi="宋体" w:cs="宋体"/>
                <w:color w:val="000000"/>
                <w:kern w:val="0"/>
                <w:sz w:val="20"/>
                <w:lang w:bidi="ar"/>
              </w:rPr>
            </w:pPr>
            <w:r>
              <w:rPr>
                <w:rFonts w:hint="eastAsia" w:ascii="宋体" w:hAnsi="宋体" w:cs="宋体"/>
                <w:color w:val="000000"/>
                <w:kern w:val="0"/>
                <w:sz w:val="16"/>
                <w:lang w:bidi="ar"/>
              </w:rPr>
              <w:t>检修下可屏蔽抱闸检测</w:t>
            </w:r>
          </w:p>
        </w:tc>
      </w:tr>
      <w:tr w14:paraId="6A75718D">
        <w:tblPrEx>
          <w:tblCellMar>
            <w:top w:w="0" w:type="dxa"/>
            <w:left w:w="108" w:type="dxa"/>
            <w:bottom w:w="0" w:type="dxa"/>
            <w:right w:w="108" w:type="dxa"/>
          </w:tblCellMar>
        </w:tblPrEx>
        <w:trPr>
          <w:trHeight w:val="454" w:hRule="atLeast"/>
        </w:trPr>
        <w:tc>
          <w:tcPr>
            <w:tcW w:w="9193" w:type="dxa"/>
            <w:gridSpan w:val="5"/>
            <w:tcBorders>
              <w:top w:val="single" w:color="000000" w:sz="4" w:space="0"/>
              <w:left w:val="single" w:color="000000" w:sz="4" w:space="0"/>
              <w:bottom w:val="single" w:color="000000" w:sz="4" w:space="0"/>
              <w:right w:val="single" w:color="000000" w:sz="4" w:space="0"/>
            </w:tcBorders>
            <w:shd w:val="clear" w:color="auto" w:fill="DDDDDD"/>
            <w:noWrap w:val="0"/>
            <w:vAlign w:val="center"/>
          </w:tcPr>
          <w:p w14:paraId="0ED1319D">
            <w:pPr>
              <w:widowControl/>
              <w:jc w:val="center"/>
              <w:textAlignment w:val="center"/>
              <w:rPr>
                <w:rFonts w:ascii="宋体" w:hAnsi="宋体" w:cs="宋体"/>
                <w:b/>
                <w:bCs/>
                <w:color w:val="000000"/>
                <w:kern w:val="0"/>
                <w:szCs w:val="21"/>
                <w:lang w:bidi="ar"/>
              </w:rPr>
            </w:pPr>
            <w:r>
              <w:rPr>
                <w:rFonts w:hint="eastAsia" w:ascii="宋体" w:hAnsi="宋体" w:cs="宋体"/>
                <w:b/>
                <w:bCs/>
                <w:color w:val="000000"/>
                <w:kern w:val="0"/>
                <w:szCs w:val="21"/>
                <w:lang w:bidi="ar"/>
              </w:rPr>
              <w:t>系统保护</w:t>
            </w:r>
          </w:p>
        </w:tc>
      </w:tr>
      <w:tr w14:paraId="285BC174">
        <w:tblPrEx>
          <w:tblCellMar>
            <w:top w:w="0" w:type="dxa"/>
            <w:left w:w="108" w:type="dxa"/>
            <w:bottom w:w="0" w:type="dxa"/>
            <w:right w:w="108" w:type="dxa"/>
          </w:tblCellMar>
        </w:tblPrEx>
        <w:trPr>
          <w:trHeight w:val="454" w:hRule="atLeast"/>
        </w:trPr>
        <w:tc>
          <w:tcPr>
            <w:tcW w:w="1838" w:type="dxa"/>
            <w:tcBorders>
              <w:top w:val="single" w:color="000000" w:sz="4" w:space="0"/>
              <w:left w:val="single" w:color="000000" w:sz="4" w:space="0"/>
              <w:bottom w:val="single" w:color="000000" w:sz="4" w:space="0"/>
              <w:right w:val="single" w:color="000000" w:sz="4" w:space="0"/>
            </w:tcBorders>
            <w:noWrap w:val="0"/>
            <w:vAlign w:val="center"/>
          </w:tcPr>
          <w:p w14:paraId="39CAA18C">
            <w:pPr>
              <w:widowControl/>
              <w:jc w:val="center"/>
              <w:textAlignment w:val="center"/>
              <w:rPr>
                <w:rFonts w:ascii="宋体" w:hAnsi="宋体" w:cs="宋体"/>
                <w:color w:val="000000"/>
                <w:sz w:val="20"/>
              </w:rPr>
            </w:pPr>
            <w:r>
              <w:rPr>
                <w:rFonts w:hint="eastAsia" w:ascii="宋体" w:hAnsi="宋体" w:cs="宋体"/>
                <w:color w:val="000000"/>
                <w:kern w:val="0"/>
                <w:sz w:val="20"/>
                <w:lang w:bidi="ar"/>
              </w:rPr>
              <w:t>自动校正运行</w:t>
            </w:r>
          </w:p>
        </w:tc>
        <w:tc>
          <w:tcPr>
            <w:tcW w:w="1839" w:type="dxa"/>
            <w:tcBorders>
              <w:top w:val="single" w:color="000000" w:sz="4" w:space="0"/>
              <w:left w:val="single" w:color="000000" w:sz="4" w:space="0"/>
              <w:bottom w:val="single" w:color="000000" w:sz="4" w:space="0"/>
              <w:right w:val="single" w:color="000000" w:sz="4" w:space="0"/>
            </w:tcBorders>
            <w:noWrap w:val="0"/>
            <w:vAlign w:val="center"/>
          </w:tcPr>
          <w:p w14:paraId="0B0144E4">
            <w:pPr>
              <w:widowControl/>
              <w:jc w:val="center"/>
              <w:textAlignment w:val="center"/>
              <w:rPr>
                <w:rFonts w:ascii="宋体" w:hAnsi="宋体" w:cs="宋体"/>
                <w:color w:val="000000"/>
                <w:sz w:val="20"/>
              </w:rPr>
            </w:pPr>
            <w:r>
              <w:rPr>
                <w:rFonts w:hint="eastAsia" w:ascii="宋体" w:hAnsi="宋体" w:cs="宋体"/>
                <w:color w:val="000000"/>
                <w:kern w:val="0"/>
                <w:sz w:val="20"/>
                <w:lang w:bidi="ar"/>
              </w:rPr>
              <w:t>终端楼层保护</w:t>
            </w: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6B4EAFC8">
            <w:pPr>
              <w:widowControl/>
              <w:jc w:val="center"/>
              <w:textAlignment w:val="center"/>
              <w:rPr>
                <w:rFonts w:ascii="宋体" w:hAnsi="宋体" w:cs="宋体"/>
                <w:color w:val="000000"/>
                <w:sz w:val="20"/>
              </w:rPr>
            </w:pPr>
            <w:r>
              <w:rPr>
                <w:rFonts w:hint="eastAsia" w:ascii="宋体" w:hAnsi="宋体" w:cs="宋体"/>
                <w:color w:val="000000"/>
                <w:kern w:val="0"/>
                <w:sz w:val="20"/>
                <w:lang w:bidi="ar"/>
              </w:rPr>
              <w:t>抱闸反馈检测</w:t>
            </w:r>
          </w:p>
        </w:tc>
        <w:tc>
          <w:tcPr>
            <w:tcW w:w="1839" w:type="dxa"/>
            <w:tcBorders>
              <w:top w:val="single" w:color="000000" w:sz="4" w:space="0"/>
              <w:left w:val="single" w:color="000000" w:sz="4" w:space="0"/>
              <w:bottom w:val="single" w:color="000000" w:sz="4" w:space="0"/>
              <w:right w:val="single" w:color="000000" w:sz="4" w:space="0"/>
            </w:tcBorders>
            <w:noWrap w:val="0"/>
            <w:vAlign w:val="center"/>
          </w:tcPr>
          <w:p w14:paraId="715A6A20">
            <w:pPr>
              <w:widowControl/>
              <w:jc w:val="center"/>
              <w:textAlignment w:val="center"/>
              <w:rPr>
                <w:rFonts w:ascii="宋体" w:hAnsi="宋体" w:cs="宋体"/>
                <w:color w:val="000000"/>
                <w:sz w:val="20"/>
              </w:rPr>
            </w:pPr>
            <w:r>
              <w:rPr>
                <w:rFonts w:hint="eastAsia" w:ascii="宋体" w:hAnsi="宋体" w:cs="宋体"/>
                <w:color w:val="000000"/>
                <w:kern w:val="0"/>
                <w:sz w:val="20"/>
                <w:lang w:bidi="ar"/>
              </w:rPr>
              <w:t>速度反馈检测</w:t>
            </w:r>
          </w:p>
        </w:tc>
        <w:tc>
          <w:tcPr>
            <w:tcW w:w="1839" w:type="dxa"/>
            <w:tcBorders>
              <w:top w:val="single" w:color="000000" w:sz="4" w:space="0"/>
              <w:left w:val="single" w:color="000000" w:sz="4" w:space="0"/>
              <w:bottom w:val="single" w:color="000000" w:sz="4" w:space="0"/>
              <w:right w:val="single" w:color="000000" w:sz="4" w:space="0"/>
            </w:tcBorders>
            <w:noWrap w:val="0"/>
            <w:vAlign w:val="center"/>
          </w:tcPr>
          <w:p w14:paraId="45C580BE">
            <w:pPr>
              <w:widowControl/>
              <w:jc w:val="center"/>
              <w:textAlignment w:val="center"/>
              <w:rPr>
                <w:rFonts w:ascii="宋体" w:hAnsi="宋体" w:cs="宋体"/>
                <w:color w:val="000000"/>
                <w:sz w:val="20"/>
              </w:rPr>
            </w:pPr>
            <w:r>
              <w:rPr>
                <w:rFonts w:hint="eastAsia" w:ascii="宋体" w:hAnsi="宋体" w:cs="宋体"/>
                <w:color w:val="000000"/>
                <w:kern w:val="0"/>
                <w:sz w:val="20"/>
                <w:lang w:bidi="ar"/>
              </w:rPr>
              <w:t>接触器反馈检测</w:t>
            </w:r>
          </w:p>
        </w:tc>
      </w:tr>
      <w:tr w14:paraId="5718D2F5">
        <w:tblPrEx>
          <w:tblCellMar>
            <w:top w:w="0" w:type="dxa"/>
            <w:left w:w="108" w:type="dxa"/>
            <w:bottom w:w="0" w:type="dxa"/>
            <w:right w:w="108" w:type="dxa"/>
          </w:tblCellMar>
        </w:tblPrEx>
        <w:trPr>
          <w:trHeight w:val="454" w:hRule="atLeast"/>
        </w:trPr>
        <w:tc>
          <w:tcPr>
            <w:tcW w:w="1838" w:type="dxa"/>
            <w:tcBorders>
              <w:top w:val="single" w:color="000000" w:sz="4" w:space="0"/>
              <w:left w:val="single" w:color="000000" w:sz="4" w:space="0"/>
              <w:bottom w:val="single" w:color="000000" w:sz="4" w:space="0"/>
              <w:right w:val="single" w:color="000000" w:sz="4" w:space="0"/>
            </w:tcBorders>
            <w:noWrap w:val="0"/>
            <w:vAlign w:val="center"/>
          </w:tcPr>
          <w:p w14:paraId="383BACF4">
            <w:pPr>
              <w:widowControl/>
              <w:jc w:val="center"/>
              <w:textAlignment w:val="center"/>
              <w:rPr>
                <w:rFonts w:ascii="宋体" w:hAnsi="宋体" w:cs="宋体"/>
                <w:color w:val="000000"/>
                <w:sz w:val="20"/>
              </w:rPr>
            </w:pPr>
            <w:r>
              <w:rPr>
                <w:rFonts w:hint="eastAsia" w:ascii="宋体" w:hAnsi="宋体" w:cs="宋体"/>
                <w:color w:val="000000"/>
                <w:kern w:val="0"/>
                <w:sz w:val="20"/>
                <w:lang w:bidi="ar"/>
              </w:rPr>
              <w:t>驱动设备过热保护</w:t>
            </w:r>
          </w:p>
        </w:tc>
        <w:tc>
          <w:tcPr>
            <w:tcW w:w="1839" w:type="dxa"/>
            <w:tcBorders>
              <w:top w:val="single" w:color="000000" w:sz="4" w:space="0"/>
              <w:left w:val="single" w:color="000000" w:sz="4" w:space="0"/>
              <w:bottom w:val="single" w:color="000000" w:sz="4" w:space="0"/>
              <w:right w:val="single" w:color="000000" w:sz="4" w:space="0"/>
            </w:tcBorders>
            <w:noWrap w:val="0"/>
            <w:vAlign w:val="center"/>
          </w:tcPr>
          <w:p w14:paraId="4C9DB3A9">
            <w:pPr>
              <w:widowControl/>
              <w:jc w:val="center"/>
              <w:textAlignment w:val="center"/>
              <w:rPr>
                <w:rFonts w:ascii="宋体" w:hAnsi="宋体" w:cs="宋体"/>
                <w:color w:val="000000"/>
                <w:sz w:val="20"/>
              </w:rPr>
            </w:pPr>
            <w:r>
              <w:rPr>
                <w:rFonts w:hint="eastAsia" w:ascii="宋体" w:hAnsi="宋体" w:cs="宋体"/>
                <w:color w:val="000000"/>
                <w:kern w:val="0"/>
                <w:sz w:val="20"/>
                <w:lang w:bidi="ar"/>
              </w:rPr>
              <w:t>抱闸力矩检测</w:t>
            </w: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32F9EF88">
            <w:pPr>
              <w:widowControl/>
              <w:jc w:val="center"/>
              <w:textAlignment w:val="center"/>
              <w:rPr>
                <w:rFonts w:ascii="宋体" w:hAnsi="宋体" w:cs="宋体"/>
                <w:color w:val="000000"/>
                <w:sz w:val="20"/>
              </w:rPr>
            </w:pPr>
            <w:r>
              <w:rPr>
                <w:rFonts w:hint="eastAsia" w:ascii="宋体" w:hAnsi="宋体" w:cs="宋体"/>
                <w:color w:val="000000"/>
                <w:kern w:val="0"/>
                <w:sz w:val="20"/>
                <w:lang w:bidi="ar"/>
              </w:rPr>
              <w:t>门锁短接检测</w:t>
            </w:r>
          </w:p>
        </w:tc>
        <w:tc>
          <w:tcPr>
            <w:tcW w:w="1839" w:type="dxa"/>
            <w:tcBorders>
              <w:top w:val="single" w:color="000000" w:sz="4" w:space="0"/>
              <w:left w:val="single" w:color="000000" w:sz="4" w:space="0"/>
              <w:bottom w:val="single" w:color="000000" w:sz="4" w:space="0"/>
              <w:right w:val="single" w:color="000000" w:sz="4" w:space="0"/>
            </w:tcBorders>
            <w:noWrap w:val="0"/>
            <w:vAlign w:val="center"/>
          </w:tcPr>
          <w:p w14:paraId="05DCF6ED">
            <w:pPr>
              <w:widowControl/>
              <w:jc w:val="center"/>
              <w:textAlignment w:val="center"/>
              <w:rPr>
                <w:rFonts w:ascii="宋体" w:hAnsi="宋体" w:cs="宋体"/>
                <w:color w:val="000000"/>
                <w:sz w:val="20"/>
              </w:rPr>
            </w:pPr>
            <w:r>
              <w:rPr>
                <w:rFonts w:hint="eastAsia" w:ascii="宋体" w:hAnsi="宋体" w:cs="宋体"/>
                <w:color w:val="000000"/>
                <w:kern w:val="0"/>
                <w:sz w:val="20"/>
                <w:lang w:bidi="ar"/>
              </w:rPr>
              <w:t>故障历史记录</w:t>
            </w:r>
          </w:p>
        </w:tc>
        <w:tc>
          <w:tcPr>
            <w:tcW w:w="1839" w:type="dxa"/>
            <w:tcBorders>
              <w:top w:val="single" w:color="000000" w:sz="4" w:space="0"/>
              <w:left w:val="single" w:color="000000" w:sz="4" w:space="0"/>
              <w:bottom w:val="single" w:color="000000" w:sz="4" w:space="0"/>
              <w:right w:val="single" w:color="000000" w:sz="4" w:space="0"/>
            </w:tcBorders>
            <w:noWrap w:val="0"/>
            <w:vAlign w:val="center"/>
          </w:tcPr>
          <w:p w14:paraId="7FD07D8C">
            <w:pPr>
              <w:widowControl/>
              <w:jc w:val="center"/>
              <w:textAlignment w:val="center"/>
              <w:rPr>
                <w:rFonts w:ascii="宋体" w:hAnsi="宋体" w:cs="宋体"/>
                <w:color w:val="000000"/>
                <w:sz w:val="20"/>
              </w:rPr>
            </w:pPr>
            <w:r>
              <w:rPr>
                <w:rFonts w:hint="eastAsia" w:ascii="宋体" w:hAnsi="宋体" w:cs="宋体"/>
                <w:color w:val="000000"/>
                <w:kern w:val="0"/>
                <w:sz w:val="20"/>
                <w:lang w:bidi="ar"/>
              </w:rPr>
              <w:t>平衡系数自监测</w:t>
            </w:r>
          </w:p>
        </w:tc>
      </w:tr>
      <w:tr w14:paraId="76B41690">
        <w:tblPrEx>
          <w:tblCellMar>
            <w:top w:w="0" w:type="dxa"/>
            <w:left w:w="108" w:type="dxa"/>
            <w:bottom w:w="0" w:type="dxa"/>
            <w:right w:w="108" w:type="dxa"/>
          </w:tblCellMar>
        </w:tblPrEx>
        <w:trPr>
          <w:trHeight w:val="454" w:hRule="atLeast"/>
        </w:trPr>
        <w:tc>
          <w:tcPr>
            <w:tcW w:w="1838" w:type="dxa"/>
            <w:tcBorders>
              <w:top w:val="single" w:color="000000" w:sz="4" w:space="0"/>
              <w:left w:val="single" w:color="000000" w:sz="4" w:space="0"/>
              <w:bottom w:val="single" w:color="000000" w:sz="4" w:space="0"/>
              <w:right w:val="single" w:color="000000" w:sz="4" w:space="0"/>
            </w:tcBorders>
            <w:noWrap w:val="0"/>
            <w:vAlign w:val="center"/>
          </w:tcPr>
          <w:p w14:paraId="6B0CFD54">
            <w:pPr>
              <w:widowControl/>
              <w:jc w:val="center"/>
              <w:textAlignment w:val="center"/>
              <w:rPr>
                <w:rFonts w:ascii="宋体" w:hAnsi="宋体" w:cs="宋体"/>
                <w:color w:val="000000"/>
                <w:sz w:val="20"/>
              </w:rPr>
            </w:pPr>
            <w:r>
              <w:rPr>
                <w:rFonts w:hint="eastAsia" w:ascii="宋体" w:hAnsi="宋体" w:cs="宋体"/>
                <w:color w:val="000000"/>
                <w:kern w:val="0"/>
                <w:sz w:val="20"/>
                <w:lang w:bidi="ar"/>
              </w:rPr>
              <w:t>门旁路装置</w:t>
            </w:r>
          </w:p>
        </w:tc>
        <w:tc>
          <w:tcPr>
            <w:tcW w:w="1839" w:type="dxa"/>
            <w:tcBorders>
              <w:top w:val="single" w:color="000000" w:sz="4" w:space="0"/>
              <w:left w:val="single" w:color="000000" w:sz="4" w:space="0"/>
              <w:bottom w:val="single" w:color="000000" w:sz="4" w:space="0"/>
              <w:right w:val="single" w:color="000000" w:sz="4" w:space="0"/>
            </w:tcBorders>
            <w:noWrap w:val="0"/>
            <w:vAlign w:val="center"/>
          </w:tcPr>
          <w:p w14:paraId="5A394474">
            <w:pPr>
              <w:widowControl/>
              <w:jc w:val="center"/>
              <w:textAlignment w:val="center"/>
              <w:rPr>
                <w:rFonts w:ascii="宋体" w:hAnsi="宋体" w:cs="宋体"/>
                <w:color w:val="000000"/>
                <w:sz w:val="20"/>
              </w:rPr>
            </w:pPr>
            <w:r>
              <w:rPr>
                <w:rFonts w:hint="eastAsia" w:ascii="宋体" w:hAnsi="宋体" w:cs="宋体"/>
                <w:color w:val="000000"/>
                <w:kern w:val="0"/>
                <w:sz w:val="20"/>
                <w:lang w:bidi="ar"/>
              </w:rPr>
              <w:t>电网异常检测</w:t>
            </w: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7A80C09F">
            <w:pPr>
              <w:widowControl/>
              <w:jc w:val="center"/>
              <w:textAlignment w:val="center"/>
              <w:rPr>
                <w:rFonts w:ascii="宋体" w:hAnsi="宋体" w:cs="宋体"/>
                <w:color w:val="000000"/>
                <w:sz w:val="20"/>
              </w:rPr>
            </w:pPr>
            <w:r>
              <w:rPr>
                <w:rFonts w:hint="eastAsia" w:ascii="宋体" w:hAnsi="宋体" w:cs="宋体"/>
                <w:color w:val="000000"/>
                <w:kern w:val="0"/>
                <w:sz w:val="20"/>
                <w:lang w:bidi="ar"/>
              </w:rPr>
              <w:t>钢丝绳滑动自检</w:t>
            </w:r>
          </w:p>
        </w:tc>
        <w:tc>
          <w:tcPr>
            <w:tcW w:w="1839" w:type="dxa"/>
            <w:tcBorders>
              <w:top w:val="single" w:color="000000" w:sz="4" w:space="0"/>
              <w:left w:val="single" w:color="000000" w:sz="4" w:space="0"/>
              <w:bottom w:val="single" w:color="000000" w:sz="4" w:space="0"/>
              <w:right w:val="single" w:color="000000" w:sz="4" w:space="0"/>
            </w:tcBorders>
            <w:noWrap w:val="0"/>
            <w:vAlign w:val="center"/>
          </w:tcPr>
          <w:p w14:paraId="5277635F">
            <w:pPr>
              <w:widowControl/>
              <w:jc w:val="center"/>
              <w:textAlignment w:val="center"/>
              <w:rPr>
                <w:rFonts w:ascii="宋体" w:hAnsi="宋体" w:cs="宋体"/>
                <w:color w:val="000000"/>
                <w:sz w:val="20"/>
              </w:rPr>
            </w:pPr>
            <w:r>
              <w:rPr>
                <w:rFonts w:hint="eastAsia" w:ascii="宋体" w:hAnsi="宋体" w:cs="宋体"/>
                <w:color w:val="000000"/>
                <w:kern w:val="0"/>
                <w:sz w:val="20"/>
                <w:lang w:bidi="ar"/>
              </w:rPr>
              <w:t>控制系统温度监测</w:t>
            </w:r>
          </w:p>
        </w:tc>
        <w:tc>
          <w:tcPr>
            <w:tcW w:w="1839" w:type="dxa"/>
            <w:tcBorders>
              <w:top w:val="single" w:color="000000" w:sz="4" w:space="0"/>
              <w:left w:val="single" w:color="000000" w:sz="4" w:space="0"/>
              <w:bottom w:val="single" w:color="000000" w:sz="4" w:space="0"/>
              <w:right w:val="single" w:color="000000" w:sz="4" w:space="0"/>
            </w:tcBorders>
            <w:noWrap w:val="0"/>
            <w:vAlign w:val="center"/>
          </w:tcPr>
          <w:p w14:paraId="1351F4A8">
            <w:pPr>
              <w:widowControl/>
              <w:jc w:val="center"/>
              <w:textAlignment w:val="center"/>
              <w:rPr>
                <w:rFonts w:ascii="宋体" w:hAnsi="宋体" w:cs="宋体"/>
                <w:color w:val="000000"/>
                <w:sz w:val="20"/>
              </w:rPr>
            </w:pPr>
          </w:p>
        </w:tc>
      </w:tr>
      <w:tr w14:paraId="16B5D9D5">
        <w:tblPrEx>
          <w:tblCellMar>
            <w:top w:w="0" w:type="dxa"/>
            <w:left w:w="108" w:type="dxa"/>
            <w:bottom w:w="0" w:type="dxa"/>
            <w:right w:w="108" w:type="dxa"/>
          </w:tblCellMar>
        </w:tblPrEx>
        <w:trPr>
          <w:trHeight w:val="454" w:hRule="atLeast"/>
        </w:trPr>
        <w:tc>
          <w:tcPr>
            <w:tcW w:w="9193" w:type="dxa"/>
            <w:gridSpan w:val="5"/>
            <w:tcBorders>
              <w:top w:val="single" w:color="000000" w:sz="4" w:space="0"/>
              <w:left w:val="single" w:color="000000" w:sz="4" w:space="0"/>
              <w:bottom w:val="single" w:color="000000" w:sz="4" w:space="0"/>
              <w:right w:val="single" w:color="000000" w:sz="4" w:space="0"/>
            </w:tcBorders>
            <w:shd w:val="clear" w:color="auto" w:fill="DDDDDD"/>
            <w:noWrap w:val="0"/>
            <w:vAlign w:val="center"/>
          </w:tcPr>
          <w:p w14:paraId="1A26A651">
            <w:pPr>
              <w:widowControl/>
              <w:jc w:val="center"/>
              <w:textAlignment w:val="center"/>
              <w:rPr>
                <w:rFonts w:ascii="宋体" w:hAnsi="宋体" w:cs="宋体"/>
                <w:b/>
                <w:bCs/>
                <w:color w:val="000000"/>
                <w:kern w:val="0"/>
                <w:szCs w:val="21"/>
                <w:lang w:bidi="ar"/>
              </w:rPr>
            </w:pPr>
            <w:r>
              <w:rPr>
                <w:rFonts w:hint="eastAsia" w:ascii="宋体" w:hAnsi="宋体" w:cs="宋体"/>
                <w:b/>
                <w:bCs/>
                <w:color w:val="000000"/>
                <w:kern w:val="0"/>
                <w:szCs w:val="21"/>
                <w:lang w:bidi="ar"/>
              </w:rPr>
              <w:t>安全通讯</w:t>
            </w:r>
          </w:p>
        </w:tc>
      </w:tr>
      <w:tr w14:paraId="40C3AACE">
        <w:tblPrEx>
          <w:tblCellMar>
            <w:top w:w="0" w:type="dxa"/>
            <w:left w:w="108" w:type="dxa"/>
            <w:bottom w:w="0" w:type="dxa"/>
            <w:right w:w="108" w:type="dxa"/>
          </w:tblCellMar>
        </w:tblPrEx>
        <w:trPr>
          <w:trHeight w:val="454" w:hRule="atLeast"/>
        </w:trPr>
        <w:tc>
          <w:tcPr>
            <w:tcW w:w="1838" w:type="dxa"/>
            <w:tcBorders>
              <w:top w:val="single" w:color="000000" w:sz="4" w:space="0"/>
              <w:left w:val="single" w:color="000000" w:sz="4" w:space="0"/>
              <w:bottom w:val="single" w:color="000000" w:sz="4" w:space="0"/>
              <w:right w:val="single" w:color="000000" w:sz="4" w:space="0"/>
            </w:tcBorders>
            <w:noWrap w:val="0"/>
            <w:vAlign w:val="center"/>
          </w:tcPr>
          <w:p w14:paraId="55FF612E">
            <w:pPr>
              <w:widowControl/>
              <w:jc w:val="center"/>
              <w:textAlignment w:val="center"/>
              <w:rPr>
                <w:rFonts w:ascii="宋体" w:hAnsi="宋体" w:cs="宋体"/>
                <w:color w:val="000000"/>
                <w:sz w:val="20"/>
              </w:rPr>
            </w:pPr>
            <w:r>
              <w:rPr>
                <w:rFonts w:hint="eastAsia" w:ascii="宋体" w:hAnsi="宋体" w:cs="宋体"/>
                <w:color w:val="000000"/>
                <w:kern w:val="0"/>
                <w:sz w:val="20"/>
                <w:lang w:val="en-US" w:eastAsia="zh-CN" w:bidi="ar"/>
              </w:rPr>
              <w:t>无线</w:t>
            </w:r>
            <w:r>
              <w:rPr>
                <w:rFonts w:hint="eastAsia" w:ascii="宋体" w:hAnsi="宋体" w:cs="宋体"/>
                <w:color w:val="000000"/>
                <w:kern w:val="0"/>
                <w:sz w:val="20"/>
                <w:lang w:bidi="ar"/>
              </w:rPr>
              <w:t>五方对讲</w:t>
            </w:r>
          </w:p>
        </w:tc>
        <w:tc>
          <w:tcPr>
            <w:tcW w:w="1839" w:type="dxa"/>
            <w:tcBorders>
              <w:top w:val="single" w:color="000000" w:sz="4" w:space="0"/>
              <w:left w:val="single" w:color="000000" w:sz="4" w:space="0"/>
              <w:bottom w:val="single" w:color="000000" w:sz="4" w:space="0"/>
              <w:right w:val="single" w:color="000000" w:sz="4" w:space="0"/>
            </w:tcBorders>
            <w:noWrap w:val="0"/>
            <w:vAlign w:val="center"/>
          </w:tcPr>
          <w:p w14:paraId="3DD7D78B">
            <w:pPr>
              <w:widowControl/>
              <w:jc w:val="center"/>
              <w:textAlignment w:val="center"/>
              <w:rPr>
                <w:rFonts w:ascii="宋体" w:hAnsi="宋体" w:cs="宋体"/>
                <w:color w:val="000000"/>
                <w:sz w:val="20"/>
              </w:rPr>
            </w:pP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694E1E77">
            <w:pPr>
              <w:widowControl/>
              <w:jc w:val="center"/>
              <w:textAlignment w:val="center"/>
              <w:rPr>
                <w:rFonts w:ascii="宋体" w:hAnsi="宋体" w:cs="宋体"/>
                <w:color w:val="000000"/>
                <w:sz w:val="20"/>
              </w:rPr>
            </w:pPr>
          </w:p>
        </w:tc>
        <w:tc>
          <w:tcPr>
            <w:tcW w:w="1839" w:type="dxa"/>
            <w:tcBorders>
              <w:top w:val="single" w:color="000000" w:sz="4" w:space="0"/>
              <w:left w:val="single" w:color="000000" w:sz="4" w:space="0"/>
              <w:bottom w:val="single" w:color="000000" w:sz="4" w:space="0"/>
              <w:right w:val="single" w:color="000000" w:sz="4" w:space="0"/>
            </w:tcBorders>
            <w:noWrap w:val="0"/>
            <w:vAlign w:val="center"/>
          </w:tcPr>
          <w:p w14:paraId="152FBDEB">
            <w:pPr>
              <w:widowControl/>
              <w:jc w:val="center"/>
              <w:textAlignment w:val="center"/>
              <w:rPr>
                <w:rFonts w:ascii="宋体" w:hAnsi="宋体" w:cs="宋体"/>
                <w:color w:val="000000"/>
                <w:sz w:val="20"/>
              </w:rPr>
            </w:pPr>
          </w:p>
        </w:tc>
        <w:tc>
          <w:tcPr>
            <w:tcW w:w="1839" w:type="dxa"/>
            <w:tcBorders>
              <w:top w:val="single" w:color="000000" w:sz="4" w:space="0"/>
              <w:left w:val="single" w:color="000000" w:sz="4" w:space="0"/>
              <w:bottom w:val="single" w:color="000000" w:sz="4" w:space="0"/>
              <w:right w:val="single" w:color="000000" w:sz="4" w:space="0"/>
            </w:tcBorders>
            <w:noWrap w:val="0"/>
            <w:vAlign w:val="center"/>
          </w:tcPr>
          <w:p w14:paraId="255D1835">
            <w:pPr>
              <w:widowControl/>
              <w:jc w:val="center"/>
              <w:textAlignment w:val="center"/>
              <w:rPr>
                <w:rFonts w:ascii="宋体" w:hAnsi="宋体" w:cs="宋体"/>
                <w:color w:val="000000"/>
                <w:sz w:val="20"/>
              </w:rPr>
            </w:pPr>
          </w:p>
        </w:tc>
      </w:tr>
      <w:tr w14:paraId="2C541444">
        <w:tblPrEx>
          <w:tblCellMar>
            <w:top w:w="0" w:type="dxa"/>
            <w:left w:w="108" w:type="dxa"/>
            <w:bottom w:w="0" w:type="dxa"/>
            <w:right w:w="108" w:type="dxa"/>
          </w:tblCellMar>
        </w:tblPrEx>
        <w:trPr>
          <w:trHeight w:val="454" w:hRule="atLeast"/>
        </w:trPr>
        <w:tc>
          <w:tcPr>
            <w:tcW w:w="9193" w:type="dxa"/>
            <w:gridSpan w:val="5"/>
            <w:tcBorders>
              <w:top w:val="single" w:color="000000" w:sz="4" w:space="0"/>
              <w:left w:val="single" w:color="000000" w:sz="4" w:space="0"/>
              <w:bottom w:val="single" w:color="000000" w:sz="4" w:space="0"/>
              <w:right w:val="single" w:color="000000" w:sz="4" w:space="0"/>
            </w:tcBorders>
            <w:shd w:val="clear" w:color="auto" w:fill="DDDDDD"/>
            <w:noWrap w:val="0"/>
            <w:vAlign w:val="center"/>
          </w:tcPr>
          <w:p w14:paraId="14C8C06A">
            <w:pPr>
              <w:widowControl/>
              <w:jc w:val="center"/>
              <w:textAlignment w:val="center"/>
              <w:rPr>
                <w:rFonts w:ascii="宋体" w:hAnsi="宋体" w:cs="宋体"/>
                <w:b/>
                <w:bCs/>
                <w:color w:val="000000"/>
                <w:kern w:val="0"/>
                <w:szCs w:val="21"/>
                <w:lang w:bidi="ar"/>
              </w:rPr>
            </w:pPr>
            <w:r>
              <w:rPr>
                <w:rFonts w:hint="eastAsia" w:ascii="宋体" w:hAnsi="宋体" w:cs="宋体"/>
                <w:b/>
                <w:bCs/>
                <w:color w:val="000000"/>
                <w:kern w:val="0"/>
                <w:szCs w:val="21"/>
                <w:lang w:bidi="ar"/>
              </w:rPr>
              <w:t>乘梯安全</w:t>
            </w:r>
          </w:p>
        </w:tc>
      </w:tr>
      <w:tr w14:paraId="2ADE9510">
        <w:tblPrEx>
          <w:tblCellMar>
            <w:top w:w="0" w:type="dxa"/>
            <w:left w:w="108" w:type="dxa"/>
            <w:bottom w:w="0" w:type="dxa"/>
            <w:right w:w="108" w:type="dxa"/>
          </w:tblCellMar>
        </w:tblPrEx>
        <w:trPr>
          <w:trHeight w:val="454" w:hRule="atLeast"/>
        </w:trPr>
        <w:tc>
          <w:tcPr>
            <w:tcW w:w="1838" w:type="dxa"/>
            <w:tcBorders>
              <w:top w:val="single" w:color="000000" w:sz="4" w:space="0"/>
              <w:left w:val="single" w:color="000000" w:sz="4" w:space="0"/>
              <w:bottom w:val="single" w:color="000000" w:sz="4" w:space="0"/>
              <w:right w:val="single" w:color="000000" w:sz="4" w:space="0"/>
            </w:tcBorders>
            <w:noWrap w:val="0"/>
            <w:vAlign w:val="center"/>
          </w:tcPr>
          <w:p w14:paraId="69E36D1A">
            <w:pPr>
              <w:widowControl/>
              <w:jc w:val="center"/>
              <w:textAlignment w:val="center"/>
              <w:rPr>
                <w:rFonts w:ascii="宋体" w:hAnsi="宋体" w:cs="宋体"/>
                <w:color w:val="000000"/>
                <w:sz w:val="20"/>
              </w:rPr>
            </w:pPr>
            <w:r>
              <w:rPr>
                <w:rFonts w:hint="eastAsia" w:ascii="宋体" w:hAnsi="宋体" w:cs="宋体"/>
                <w:color w:val="000000"/>
                <w:kern w:val="0"/>
                <w:sz w:val="20"/>
                <w:lang w:bidi="ar"/>
              </w:rPr>
              <w:t>光幕保护</w:t>
            </w:r>
          </w:p>
        </w:tc>
        <w:tc>
          <w:tcPr>
            <w:tcW w:w="1839" w:type="dxa"/>
            <w:tcBorders>
              <w:top w:val="single" w:color="000000" w:sz="4" w:space="0"/>
              <w:left w:val="single" w:color="000000" w:sz="4" w:space="0"/>
              <w:bottom w:val="single" w:color="000000" w:sz="4" w:space="0"/>
              <w:right w:val="single" w:color="000000" w:sz="4" w:space="0"/>
            </w:tcBorders>
            <w:noWrap w:val="0"/>
            <w:vAlign w:val="center"/>
          </w:tcPr>
          <w:p w14:paraId="65A5FD0D">
            <w:pPr>
              <w:widowControl/>
              <w:jc w:val="center"/>
              <w:textAlignment w:val="center"/>
              <w:rPr>
                <w:rFonts w:ascii="宋体" w:hAnsi="宋体" w:cs="宋体"/>
                <w:color w:val="000000"/>
                <w:sz w:val="20"/>
              </w:rPr>
            </w:pPr>
            <w:r>
              <w:rPr>
                <w:rFonts w:hint="eastAsia" w:ascii="宋体" w:hAnsi="宋体" w:cs="宋体"/>
                <w:color w:val="000000"/>
                <w:kern w:val="0"/>
                <w:sz w:val="20"/>
                <w:lang w:bidi="ar"/>
              </w:rPr>
              <w:t>超载保护</w:t>
            </w: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4293FDA5">
            <w:pPr>
              <w:widowControl/>
              <w:jc w:val="center"/>
              <w:textAlignment w:val="center"/>
              <w:rPr>
                <w:rFonts w:ascii="宋体" w:hAnsi="宋体" w:cs="宋体"/>
                <w:color w:val="000000"/>
                <w:sz w:val="20"/>
              </w:rPr>
            </w:pPr>
            <w:r>
              <w:rPr>
                <w:rFonts w:hint="eastAsia" w:ascii="宋体" w:hAnsi="宋体" w:cs="宋体"/>
                <w:color w:val="000000"/>
                <w:kern w:val="0"/>
                <w:sz w:val="20"/>
                <w:lang w:bidi="ar"/>
              </w:rPr>
              <w:t>轿厢内应急照明</w:t>
            </w:r>
          </w:p>
        </w:tc>
        <w:tc>
          <w:tcPr>
            <w:tcW w:w="1839" w:type="dxa"/>
            <w:tcBorders>
              <w:top w:val="single" w:color="000000" w:sz="4" w:space="0"/>
              <w:left w:val="single" w:color="000000" w:sz="4" w:space="0"/>
              <w:bottom w:val="single" w:color="000000" w:sz="4" w:space="0"/>
              <w:right w:val="single" w:color="000000" w:sz="4" w:space="0"/>
            </w:tcBorders>
            <w:noWrap w:val="0"/>
            <w:vAlign w:val="center"/>
          </w:tcPr>
          <w:p w14:paraId="26998CED">
            <w:pPr>
              <w:widowControl/>
              <w:jc w:val="center"/>
              <w:textAlignment w:val="center"/>
              <w:rPr>
                <w:rFonts w:ascii="宋体" w:hAnsi="宋体" w:cs="宋体"/>
                <w:color w:val="000000"/>
                <w:sz w:val="20"/>
              </w:rPr>
            </w:pPr>
            <w:r>
              <w:rPr>
                <w:rFonts w:hint="eastAsia" w:ascii="宋体" w:hAnsi="宋体" w:cs="宋体"/>
                <w:color w:val="000000"/>
                <w:kern w:val="0"/>
                <w:sz w:val="20"/>
                <w:lang w:bidi="ar"/>
              </w:rPr>
              <w:t>轿厢关门延迟保护</w:t>
            </w:r>
          </w:p>
        </w:tc>
        <w:tc>
          <w:tcPr>
            <w:tcW w:w="1839" w:type="dxa"/>
            <w:tcBorders>
              <w:top w:val="single" w:color="000000" w:sz="4" w:space="0"/>
              <w:left w:val="single" w:color="000000" w:sz="4" w:space="0"/>
              <w:bottom w:val="single" w:color="000000" w:sz="4" w:space="0"/>
              <w:right w:val="single" w:color="000000" w:sz="4" w:space="0"/>
            </w:tcBorders>
            <w:noWrap w:val="0"/>
            <w:vAlign w:val="center"/>
          </w:tcPr>
          <w:p w14:paraId="56DDAF5E">
            <w:pPr>
              <w:widowControl/>
              <w:jc w:val="center"/>
              <w:textAlignment w:val="center"/>
              <w:rPr>
                <w:rFonts w:ascii="宋体" w:hAnsi="宋体" w:cs="宋体"/>
                <w:color w:val="000000"/>
                <w:sz w:val="20"/>
              </w:rPr>
            </w:pPr>
            <w:r>
              <w:rPr>
                <w:rFonts w:hint="eastAsia" w:ascii="宋体" w:hAnsi="宋体" w:cs="宋体"/>
                <w:color w:val="000000"/>
                <w:kern w:val="0"/>
                <w:sz w:val="20"/>
                <w:lang w:bidi="ar"/>
              </w:rPr>
              <w:t>机房紧急电动运行</w:t>
            </w:r>
          </w:p>
        </w:tc>
      </w:tr>
      <w:tr w14:paraId="7C4058A9">
        <w:tblPrEx>
          <w:tblCellMar>
            <w:top w:w="0" w:type="dxa"/>
            <w:left w:w="108" w:type="dxa"/>
            <w:bottom w:w="0" w:type="dxa"/>
            <w:right w:w="108" w:type="dxa"/>
          </w:tblCellMar>
        </w:tblPrEx>
        <w:trPr>
          <w:trHeight w:val="454" w:hRule="atLeast"/>
        </w:trPr>
        <w:tc>
          <w:tcPr>
            <w:tcW w:w="1838" w:type="dxa"/>
            <w:tcBorders>
              <w:top w:val="single" w:color="000000" w:sz="4" w:space="0"/>
              <w:left w:val="single" w:color="000000" w:sz="4" w:space="0"/>
              <w:bottom w:val="single" w:color="000000" w:sz="4" w:space="0"/>
              <w:right w:val="single" w:color="000000" w:sz="4" w:space="0"/>
            </w:tcBorders>
            <w:noWrap w:val="0"/>
            <w:vAlign w:val="center"/>
          </w:tcPr>
          <w:p w14:paraId="4A61354A">
            <w:pPr>
              <w:widowControl/>
              <w:jc w:val="center"/>
              <w:textAlignment w:val="center"/>
              <w:rPr>
                <w:rFonts w:ascii="宋体" w:hAnsi="宋体" w:cs="宋体"/>
                <w:color w:val="000000"/>
                <w:sz w:val="20"/>
              </w:rPr>
            </w:pPr>
            <w:r>
              <w:rPr>
                <w:rFonts w:hint="eastAsia" w:ascii="宋体" w:hAnsi="宋体" w:cs="宋体"/>
                <w:color w:val="000000"/>
                <w:kern w:val="0"/>
                <w:sz w:val="20"/>
                <w:lang w:bidi="ar"/>
              </w:rPr>
              <w:t>就近平层</w:t>
            </w:r>
          </w:p>
        </w:tc>
        <w:tc>
          <w:tcPr>
            <w:tcW w:w="1839" w:type="dxa"/>
            <w:tcBorders>
              <w:top w:val="single" w:color="000000" w:sz="4" w:space="0"/>
              <w:left w:val="single" w:color="000000" w:sz="4" w:space="0"/>
              <w:bottom w:val="single" w:color="000000" w:sz="4" w:space="0"/>
              <w:right w:val="single" w:color="000000" w:sz="4" w:space="0"/>
            </w:tcBorders>
            <w:noWrap w:val="0"/>
            <w:vAlign w:val="center"/>
          </w:tcPr>
          <w:p w14:paraId="47B45004">
            <w:pPr>
              <w:widowControl/>
              <w:jc w:val="center"/>
              <w:textAlignment w:val="center"/>
              <w:rPr>
                <w:rFonts w:ascii="宋体" w:hAnsi="宋体" w:cs="宋体"/>
                <w:color w:val="000000"/>
                <w:sz w:val="20"/>
              </w:rPr>
            </w:pPr>
            <w:r>
              <w:rPr>
                <w:rFonts w:hint="eastAsia" w:ascii="宋体" w:hAnsi="宋体" w:cs="宋体"/>
                <w:color w:val="000000"/>
                <w:kern w:val="0"/>
                <w:sz w:val="20"/>
                <w:lang w:bidi="ar"/>
              </w:rPr>
              <w:t>轿厢开门保护</w:t>
            </w: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2496A042">
            <w:pPr>
              <w:widowControl/>
              <w:jc w:val="center"/>
              <w:textAlignment w:val="center"/>
              <w:rPr>
                <w:rFonts w:ascii="宋体" w:hAnsi="宋体" w:cs="宋体"/>
                <w:color w:val="000000"/>
                <w:sz w:val="20"/>
              </w:rPr>
            </w:pPr>
            <w:r>
              <w:rPr>
                <w:rFonts w:hint="eastAsia" w:ascii="宋体" w:hAnsi="宋体" w:cs="宋体"/>
                <w:color w:val="000000"/>
                <w:sz w:val="20"/>
              </w:rPr>
              <w:t>关门力矩保护</w:t>
            </w:r>
          </w:p>
        </w:tc>
        <w:tc>
          <w:tcPr>
            <w:tcW w:w="1839" w:type="dxa"/>
            <w:tcBorders>
              <w:top w:val="single" w:color="000000" w:sz="4" w:space="0"/>
              <w:left w:val="single" w:color="000000" w:sz="4" w:space="0"/>
              <w:bottom w:val="single" w:color="000000" w:sz="4" w:space="0"/>
              <w:right w:val="single" w:color="000000" w:sz="4" w:space="0"/>
            </w:tcBorders>
            <w:noWrap w:val="0"/>
            <w:vAlign w:val="center"/>
          </w:tcPr>
          <w:p w14:paraId="518148C6">
            <w:pPr>
              <w:widowControl/>
              <w:jc w:val="center"/>
              <w:textAlignment w:val="center"/>
              <w:rPr>
                <w:rFonts w:ascii="宋体" w:hAnsi="宋体" w:cs="宋体"/>
                <w:color w:val="000000"/>
                <w:sz w:val="20"/>
              </w:rPr>
            </w:pPr>
            <w:r>
              <w:rPr>
                <w:rFonts w:hint="eastAsia" w:ascii="宋体" w:hAnsi="宋体" w:cs="宋体"/>
                <w:color w:val="000000"/>
                <w:kern w:val="0"/>
                <w:sz w:val="20"/>
                <w:lang w:bidi="ar"/>
              </w:rPr>
              <w:t>安全救助</w:t>
            </w:r>
          </w:p>
        </w:tc>
        <w:tc>
          <w:tcPr>
            <w:tcW w:w="1839" w:type="dxa"/>
            <w:tcBorders>
              <w:top w:val="single" w:color="000000" w:sz="4" w:space="0"/>
              <w:left w:val="single" w:color="000000" w:sz="4" w:space="0"/>
              <w:bottom w:val="single" w:color="000000" w:sz="4" w:space="0"/>
              <w:right w:val="single" w:color="000000" w:sz="4" w:space="0"/>
            </w:tcBorders>
            <w:noWrap w:val="0"/>
            <w:vAlign w:val="center"/>
          </w:tcPr>
          <w:p w14:paraId="467E85B4">
            <w:pPr>
              <w:widowControl/>
              <w:jc w:val="center"/>
              <w:textAlignment w:val="center"/>
              <w:rPr>
                <w:rFonts w:ascii="宋体" w:hAnsi="宋体" w:cs="宋体"/>
                <w:color w:val="000000"/>
                <w:sz w:val="20"/>
              </w:rPr>
            </w:pPr>
            <w:r>
              <w:rPr>
                <w:rFonts w:ascii="宋体" w:hAnsi="宋体" w:cs="宋体"/>
                <w:color w:val="000000"/>
                <w:sz w:val="20"/>
              </w:rPr>
              <w:t>溜车自救</w:t>
            </w:r>
          </w:p>
        </w:tc>
      </w:tr>
      <w:tr w14:paraId="02132CC2">
        <w:tblPrEx>
          <w:tblCellMar>
            <w:top w:w="0" w:type="dxa"/>
            <w:left w:w="108" w:type="dxa"/>
            <w:bottom w:w="0" w:type="dxa"/>
            <w:right w:w="108" w:type="dxa"/>
          </w:tblCellMar>
        </w:tblPrEx>
        <w:trPr>
          <w:trHeight w:val="454" w:hRule="atLeast"/>
        </w:trPr>
        <w:tc>
          <w:tcPr>
            <w:tcW w:w="9193" w:type="dxa"/>
            <w:gridSpan w:val="5"/>
            <w:tcBorders>
              <w:top w:val="single" w:color="000000" w:sz="4" w:space="0"/>
              <w:left w:val="single" w:color="000000" w:sz="4" w:space="0"/>
              <w:bottom w:val="single" w:color="000000" w:sz="4" w:space="0"/>
              <w:right w:val="single" w:color="000000" w:sz="4" w:space="0"/>
            </w:tcBorders>
            <w:shd w:val="clear" w:color="auto" w:fill="D9D9D9"/>
            <w:noWrap w:val="0"/>
            <w:vAlign w:val="center"/>
          </w:tcPr>
          <w:p w14:paraId="239F5754">
            <w:pPr>
              <w:jc w:val="center"/>
              <w:rPr>
                <w:rFonts w:hint="eastAsia" w:ascii="宋体" w:hAnsi="宋体" w:cs="宋体"/>
                <w:b/>
                <w:bCs/>
                <w:color w:val="000000"/>
                <w:kern w:val="0"/>
                <w:szCs w:val="21"/>
                <w:lang w:bidi="ar"/>
              </w:rPr>
            </w:pPr>
            <w:r>
              <w:rPr>
                <w:rFonts w:ascii="宋体" w:hAnsi="宋体" w:cs="宋体"/>
                <w:b/>
                <w:bCs/>
                <w:color w:val="000000"/>
                <w:kern w:val="0"/>
                <w:szCs w:val="21"/>
                <w:lang w:bidi="ar"/>
              </w:rPr>
              <w:t>舒适贴心</w:t>
            </w:r>
          </w:p>
        </w:tc>
      </w:tr>
      <w:tr w14:paraId="411DB55D">
        <w:tblPrEx>
          <w:tblCellMar>
            <w:top w:w="0" w:type="dxa"/>
            <w:left w:w="108" w:type="dxa"/>
            <w:bottom w:w="0" w:type="dxa"/>
            <w:right w:w="108" w:type="dxa"/>
          </w:tblCellMar>
        </w:tblPrEx>
        <w:trPr>
          <w:trHeight w:val="454" w:hRule="atLeast"/>
        </w:trPr>
        <w:tc>
          <w:tcPr>
            <w:tcW w:w="1838" w:type="dxa"/>
            <w:tcBorders>
              <w:top w:val="single" w:color="000000" w:sz="4" w:space="0"/>
              <w:left w:val="single" w:color="000000" w:sz="4" w:space="0"/>
              <w:bottom w:val="single" w:color="000000" w:sz="4" w:space="0"/>
              <w:right w:val="single" w:color="000000" w:sz="4" w:space="0"/>
            </w:tcBorders>
            <w:noWrap w:val="0"/>
            <w:vAlign w:val="center"/>
          </w:tcPr>
          <w:p w14:paraId="7F48618B">
            <w:pPr>
              <w:widowControl/>
              <w:jc w:val="center"/>
              <w:textAlignment w:val="center"/>
              <w:rPr>
                <w:rFonts w:hint="eastAsia" w:ascii="宋体" w:hAnsi="宋体" w:cs="宋体"/>
                <w:color w:val="000000"/>
                <w:kern w:val="0"/>
                <w:sz w:val="20"/>
                <w:lang w:bidi="ar"/>
              </w:rPr>
            </w:pPr>
            <w:r>
              <w:rPr>
                <w:rFonts w:hint="eastAsia" w:ascii="宋体" w:hAnsi="宋体" w:cs="宋体"/>
                <w:color w:val="000000"/>
                <w:kern w:val="0"/>
                <w:sz w:val="20"/>
                <w:lang w:bidi="ar"/>
              </w:rPr>
              <w:t>厅外、轿内开门时间分别控制</w:t>
            </w:r>
          </w:p>
        </w:tc>
        <w:tc>
          <w:tcPr>
            <w:tcW w:w="1839" w:type="dxa"/>
            <w:tcBorders>
              <w:top w:val="single" w:color="000000" w:sz="4" w:space="0"/>
              <w:left w:val="single" w:color="000000" w:sz="4" w:space="0"/>
              <w:bottom w:val="single" w:color="000000" w:sz="4" w:space="0"/>
              <w:right w:val="single" w:color="000000" w:sz="4" w:space="0"/>
            </w:tcBorders>
            <w:noWrap w:val="0"/>
            <w:vAlign w:val="center"/>
          </w:tcPr>
          <w:p w14:paraId="316AA8F3">
            <w:pPr>
              <w:widowControl/>
              <w:jc w:val="center"/>
              <w:textAlignment w:val="center"/>
              <w:rPr>
                <w:rFonts w:ascii="宋体" w:hAnsi="宋体" w:cs="宋体"/>
                <w:color w:val="000000"/>
                <w:sz w:val="20"/>
              </w:rPr>
            </w:pPr>
            <w:r>
              <w:rPr>
                <w:rFonts w:hint="eastAsia" w:ascii="宋体" w:hAnsi="宋体" w:cs="宋体"/>
                <w:color w:val="000000"/>
                <w:sz w:val="20"/>
              </w:rPr>
              <w:t>称重力矩补偿</w:t>
            </w:r>
          </w:p>
        </w:tc>
        <w:tc>
          <w:tcPr>
            <w:tcW w:w="1838" w:type="dxa"/>
            <w:tcBorders>
              <w:top w:val="single" w:color="000000" w:sz="4" w:space="0"/>
              <w:left w:val="single" w:color="000000" w:sz="4" w:space="0"/>
              <w:bottom w:val="single" w:color="000000" w:sz="4" w:space="0"/>
              <w:right w:val="single" w:color="000000" w:sz="4" w:space="0"/>
            </w:tcBorders>
            <w:noWrap/>
            <w:vAlign w:val="center"/>
          </w:tcPr>
          <w:p w14:paraId="2BD506DA">
            <w:pPr>
              <w:jc w:val="center"/>
              <w:rPr>
                <w:rFonts w:ascii="宋体" w:hAnsi="宋体" w:cs="宋体"/>
                <w:color w:val="000000"/>
                <w:sz w:val="20"/>
              </w:rPr>
            </w:pPr>
            <w:r>
              <w:rPr>
                <w:rFonts w:hint="eastAsia" w:ascii="宋体" w:hAnsi="宋体" w:cs="宋体"/>
                <w:color w:val="000000"/>
                <w:sz w:val="20"/>
              </w:rPr>
              <w:t>斜线撤电流</w:t>
            </w:r>
          </w:p>
        </w:tc>
        <w:tc>
          <w:tcPr>
            <w:tcW w:w="1839" w:type="dxa"/>
            <w:tcBorders>
              <w:top w:val="single" w:color="000000" w:sz="4" w:space="0"/>
              <w:left w:val="single" w:color="000000" w:sz="4" w:space="0"/>
              <w:bottom w:val="single" w:color="000000" w:sz="4" w:space="0"/>
              <w:right w:val="single" w:color="000000" w:sz="4" w:space="0"/>
            </w:tcBorders>
            <w:noWrap/>
            <w:vAlign w:val="center"/>
          </w:tcPr>
          <w:p w14:paraId="1022060E">
            <w:pPr>
              <w:jc w:val="center"/>
              <w:rPr>
                <w:rFonts w:ascii="宋体" w:hAnsi="宋体" w:cs="宋体"/>
                <w:color w:val="000000"/>
                <w:sz w:val="20"/>
              </w:rPr>
            </w:pPr>
            <w:r>
              <w:rPr>
                <w:rFonts w:hint="eastAsia" w:ascii="宋体" w:hAnsi="宋体" w:cs="宋体"/>
                <w:color w:val="000000"/>
                <w:sz w:val="20"/>
              </w:rPr>
              <w:t>平层微调</w:t>
            </w:r>
          </w:p>
        </w:tc>
        <w:tc>
          <w:tcPr>
            <w:tcW w:w="1839" w:type="dxa"/>
            <w:tcBorders>
              <w:top w:val="single" w:color="000000" w:sz="4" w:space="0"/>
              <w:left w:val="single" w:color="000000" w:sz="4" w:space="0"/>
              <w:bottom w:val="single" w:color="000000" w:sz="4" w:space="0"/>
              <w:right w:val="single" w:color="000000" w:sz="4" w:space="0"/>
            </w:tcBorders>
            <w:noWrap w:val="0"/>
            <w:vAlign w:val="center"/>
          </w:tcPr>
          <w:p w14:paraId="0A79AAB0">
            <w:pPr>
              <w:jc w:val="center"/>
              <w:rPr>
                <w:rFonts w:ascii="宋体" w:hAnsi="宋体" w:cs="宋体"/>
                <w:color w:val="000000"/>
                <w:sz w:val="20"/>
              </w:rPr>
            </w:pPr>
            <w:r>
              <w:rPr>
                <w:rFonts w:hint="eastAsia" w:ascii="宋体" w:hAnsi="宋体" w:cs="宋体"/>
                <w:color w:val="000000"/>
                <w:sz w:val="20"/>
              </w:rPr>
              <w:t>板载键盘操作</w:t>
            </w:r>
          </w:p>
        </w:tc>
      </w:tr>
      <w:tr w14:paraId="7E40FC8F">
        <w:tblPrEx>
          <w:tblCellMar>
            <w:top w:w="0" w:type="dxa"/>
            <w:left w:w="108" w:type="dxa"/>
            <w:bottom w:w="0" w:type="dxa"/>
            <w:right w:w="108" w:type="dxa"/>
          </w:tblCellMar>
        </w:tblPrEx>
        <w:trPr>
          <w:trHeight w:val="454" w:hRule="atLeast"/>
        </w:trPr>
        <w:tc>
          <w:tcPr>
            <w:tcW w:w="1838" w:type="dxa"/>
            <w:tcBorders>
              <w:top w:val="single" w:color="000000" w:sz="4" w:space="0"/>
              <w:left w:val="single" w:color="000000" w:sz="4" w:space="0"/>
              <w:bottom w:val="single" w:color="000000" w:sz="4" w:space="0"/>
              <w:right w:val="single" w:color="000000" w:sz="4" w:space="0"/>
            </w:tcBorders>
            <w:noWrap w:val="0"/>
            <w:vAlign w:val="center"/>
          </w:tcPr>
          <w:p w14:paraId="7BEFA265">
            <w:pPr>
              <w:widowControl/>
              <w:jc w:val="center"/>
              <w:textAlignment w:val="center"/>
              <w:rPr>
                <w:rFonts w:hint="eastAsia" w:ascii="宋体" w:hAnsi="宋体" w:cs="宋体"/>
                <w:color w:val="000000"/>
                <w:kern w:val="0"/>
                <w:sz w:val="20"/>
                <w:lang w:bidi="ar"/>
              </w:rPr>
            </w:pPr>
            <w:r>
              <w:rPr>
                <w:rFonts w:hint="eastAsia" w:ascii="宋体" w:hAnsi="宋体" w:cs="宋体"/>
                <w:color w:val="000000"/>
                <w:kern w:val="0"/>
                <w:sz w:val="20"/>
                <w:lang w:bidi="ar"/>
              </w:rPr>
              <w:t>故障代码显示</w:t>
            </w:r>
          </w:p>
        </w:tc>
        <w:tc>
          <w:tcPr>
            <w:tcW w:w="1839" w:type="dxa"/>
            <w:tcBorders>
              <w:top w:val="single" w:color="000000" w:sz="4" w:space="0"/>
              <w:left w:val="single" w:color="000000" w:sz="4" w:space="0"/>
              <w:bottom w:val="single" w:color="000000" w:sz="4" w:space="0"/>
              <w:right w:val="single" w:color="000000" w:sz="4" w:space="0"/>
            </w:tcBorders>
            <w:noWrap w:val="0"/>
            <w:vAlign w:val="center"/>
          </w:tcPr>
          <w:p w14:paraId="5B60B57A">
            <w:pPr>
              <w:widowControl/>
              <w:jc w:val="center"/>
              <w:textAlignment w:val="center"/>
              <w:rPr>
                <w:rFonts w:ascii="宋体" w:hAnsi="宋体" w:cs="宋体"/>
                <w:color w:val="000000"/>
                <w:sz w:val="20"/>
              </w:rPr>
            </w:pPr>
            <w:r>
              <w:rPr>
                <w:rFonts w:hint="eastAsia" w:ascii="宋体" w:hAnsi="宋体" w:cs="宋体"/>
                <w:color w:val="000000"/>
                <w:sz w:val="20"/>
              </w:rPr>
              <w:t>语音安抚</w:t>
            </w:r>
          </w:p>
        </w:tc>
        <w:tc>
          <w:tcPr>
            <w:tcW w:w="1838" w:type="dxa"/>
            <w:tcBorders>
              <w:top w:val="single" w:color="000000" w:sz="4" w:space="0"/>
              <w:left w:val="single" w:color="000000" w:sz="4" w:space="0"/>
              <w:bottom w:val="single" w:color="000000" w:sz="4" w:space="0"/>
              <w:right w:val="single" w:color="000000" w:sz="4" w:space="0"/>
            </w:tcBorders>
            <w:noWrap/>
            <w:vAlign w:val="center"/>
          </w:tcPr>
          <w:p w14:paraId="3B7E1EED">
            <w:pPr>
              <w:jc w:val="center"/>
              <w:rPr>
                <w:rFonts w:ascii="宋体" w:hAnsi="宋体" w:cs="宋体"/>
                <w:color w:val="000000"/>
                <w:sz w:val="20"/>
              </w:rPr>
            </w:pPr>
            <w:r>
              <w:rPr>
                <w:rFonts w:hint="eastAsia" w:ascii="宋体" w:hAnsi="宋体" w:cs="宋体"/>
                <w:color w:val="000000"/>
                <w:sz w:val="20"/>
              </w:rPr>
              <w:t>消防返回</w:t>
            </w:r>
          </w:p>
        </w:tc>
        <w:tc>
          <w:tcPr>
            <w:tcW w:w="1839" w:type="dxa"/>
            <w:tcBorders>
              <w:top w:val="single" w:color="000000" w:sz="4" w:space="0"/>
              <w:left w:val="single" w:color="000000" w:sz="4" w:space="0"/>
              <w:bottom w:val="single" w:color="000000" w:sz="4" w:space="0"/>
              <w:right w:val="single" w:color="000000" w:sz="4" w:space="0"/>
            </w:tcBorders>
            <w:noWrap/>
            <w:vAlign w:val="center"/>
          </w:tcPr>
          <w:p w14:paraId="05A51FDB">
            <w:pPr>
              <w:jc w:val="center"/>
              <w:rPr>
                <w:rFonts w:ascii="宋体" w:hAnsi="宋体" w:cs="宋体"/>
                <w:color w:val="000000"/>
                <w:sz w:val="20"/>
              </w:rPr>
            </w:pPr>
            <w:r>
              <w:rPr>
                <w:rFonts w:hint="eastAsia" w:ascii="宋体" w:hAnsi="宋体" w:cs="宋体"/>
                <w:color w:val="000000"/>
                <w:sz w:val="20"/>
              </w:rPr>
              <w:t>智能舒适运行</w:t>
            </w:r>
          </w:p>
        </w:tc>
        <w:tc>
          <w:tcPr>
            <w:tcW w:w="1839" w:type="dxa"/>
            <w:tcBorders>
              <w:top w:val="single" w:color="000000" w:sz="4" w:space="0"/>
              <w:left w:val="single" w:color="000000" w:sz="4" w:space="0"/>
              <w:bottom w:val="single" w:color="000000" w:sz="4" w:space="0"/>
              <w:right w:val="single" w:color="000000" w:sz="4" w:space="0"/>
            </w:tcBorders>
            <w:noWrap w:val="0"/>
            <w:vAlign w:val="center"/>
          </w:tcPr>
          <w:p w14:paraId="21669606">
            <w:pPr>
              <w:jc w:val="center"/>
              <w:rPr>
                <w:rFonts w:ascii="宋体" w:hAnsi="宋体" w:cs="宋体"/>
                <w:color w:val="000000"/>
                <w:sz w:val="20"/>
              </w:rPr>
            </w:pPr>
            <w:r>
              <w:rPr>
                <w:rFonts w:hint="eastAsia" w:ascii="宋体" w:hAnsi="宋体" w:cs="宋体"/>
                <w:color w:val="000000"/>
                <w:kern w:val="0"/>
                <w:sz w:val="20"/>
                <w:lang w:bidi="ar"/>
              </w:rPr>
              <w:t>静音模式</w:t>
            </w:r>
          </w:p>
        </w:tc>
      </w:tr>
      <w:tr w14:paraId="2085E5D5">
        <w:tblPrEx>
          <w:tblCellMar>
            <w:top w:w="0" w:type="dxa"/>
            <w:left w:w="108" w:type="dxa"/>
            <w:bottom w:w="0" w:type="dxa"/>
            <w:right w:w="108" w:type="dxa"/>
          </w:tblCellMar>
        </w:tblPrEx>
        <w:trPr>
          <w:trHeight w:val="454" w:hRule="atLeast"/>
        </w:trPr>
        <w:tc>
          <w:tcPr>
            <w:tcW w:w="9193" w:type="dxa"/>
            <w:gridSpan w:val="5"/>
            <w:tcBorders>
              <w:top w:val="single" w:color="000000" w:sz="4" w:space="0"/>
              <w:left w:val="single" w:color="000000" w:sz="4" w:space="0"/>
              <w:bottom w:val="single" w:color="000000" w:sz="4" w:space="0"/>
              <w:right w:val="single" w:color="000000" w:sz="4" w:space="0"/>
            </w:tcBorders>
            <w:shd w:val="clear" w:color="auto" w:fill="D9D9D9"/>
            <w:noWrap w:val="0"/>
            <w:vAlign w:val="center"/>
          </w:tcPr>
          <w:p w14:paraId="57E05C8C">
            <w:pPr>
              <w:jc w:val="center"/>
              <w:rPr>
                <w:rFonts w:hint="eastAsia" w:ascii="宋体" w:hAnsi="宋体" w:cs="宋体"/>
                <w:b/>
                <w:bCs/>
                <w:color w:val="000000"/>
                <w:kern w:val="0"/>
                <w:szCs w:val="21"/>
                <w:lang w:bidi="ar"/>
              </w:rPr>
            </w:pPr>
            <w:r>
              <w:rPr>
                <w:rFonts w:hint="eastAsia" w:ascii="宋体" w:hAnsi="宋体" w:cs="宋体"/>
                <w:b/>
                <w:bCs/>
                <w:color w:val="000000"/>
                <w:kern w:val="0"/>
                <w:szCs w:val="21"/>
                <w:lang w:bidi="ar"/>
              </w:rPr>
              <w:t>人机交互</w:t>
            </w:r>
          </w:p>
        </w:tc>
      </w:tr>
      <w:tr w14:paraId="6CC203B1">
        <w:tblPrEx>
          <w:tblCellMar>
            <w:top w:w="0" w:type="dxa"/>
            <w:left w:w="108" w:type="dxa"/>
            <w:bottom w:w="0" w:type="dxa"/>
            <w:right w:w="108" w:type="dxa"/>
          </w:tblCellMar>
        </w:tblPrEx>
        <w:trPr>
          <w:trHeight w:val="454" w:hRule="atLeast"/>
        </w:trPr>
        <w:tc>
          <w:tcPr>
            <w:tcW w:w="1838" w:type="dxa"/>
            <w:tcBorders>
              <w:top w:val="single" w:color="000000" w:sz="4" w:space="0"/>
              <w:left w:val="single" w:color="000000" w:sz="4" w:space="0"/>
              <w:bottom w:val="single" w:color="000000" w:sz="4" w:space="0"/>
              <w:right w:val="single" w:color="000000" w:sz="4" w:space="0"/>
            </w:tcBorders>
            <w:noWrap w:val="0"/>
            <w:vAlign w:val="center"/>
          </w:tcPr>
          <w:p w14:paraId="43E5B496">
            <w:pPr>
              <w:widowControl/>
              <w:jc w:val="center"/>
              <w:textAlignment w:val="center"/>
              <w:rPr>
                <w:rFonts w:hint="eastAsia" w:ascii="宋体" w:hAnsi="宋体" w:cs="宋体"/>
                <w:color w:val="000000"/>
                <w:sz w:val="20"/>
              </w:rPr>
            </w:pPr>
            <w:r>
              <w:rPr>
                <w:rFonts w:hint="eastAsia" w:ascii="宋体" w:hAnsi="宋体" w:cs="宋体"/>
                <w:color w:val="000000"/>
                <w:sz w:val="20"/>
              </w:rPr>
              <w:t>开关门按钮</w:t>
            </w:r>
          </w:p>
        </w:tc>
        <w:tc>
          <w:tcPr>
            <w:tcW w:w="1839" w:type="dxa"/>
            <w:tcBorders>
              <w:top w:val="single" w:color="000000" w:sz="4" w:space="0"/>
              <w:left w:val="single" w:color="000000" w:sz="4" w:space="0"/>
              <w:bottom w:val="single" w:color="000000" w:sz="4" w:space="0"/>
              <w:right w:val="single" w:color="000000" w:sz="4" w:space="0"/>
            </w:tcBorders>
            <w:noWrap w:val="0"/>
            <w:vAlign w:val="center"/>
          </w:tcPr>
          <w:p w14:paraId="2EA7165B">
            <w:pPr>
              <w:jc w:val="center"/>
              <w:rPr>
                <w:rFonts w:hint="eastAsia" w:ascii="宋体" w:hAnsi="宋体" w:cs="宋体"/>
                <w:color w:val="000000"/>
                <w:sz w:val="20"/>
              </w:rPr>
            </w:pPr>
            <w:r>
              <w:rPr>
                <w:rFonts w:hint="eastAsia" w:ascii="宋体" w:hAnsi="宋体" w:cs="宋体"/>
                <w:color w:val="000000"/>
                <w:sz w:val="20"/>
              </w:rPr>
              <w:t>开/关门按钮灯</w:t>
            </w:r>
          </w:p>
        </w:tc>
        <w:tc>
          <w:tcPr>
            <w:tcW w:w="1838" w:type="dxa"/>
            <w:tcBorders>
              <w:top w:val="single" w:color="000000" w:sz="4" w:space="0"/>
              <w:left w:val="single" w:color="000000" w:sz="4" w:space="0"/>
              <w:bottom w:val="single" w:color="000000" w:sz="4" w:space="0"/>
              <w:right w:val="single" w:color="000000" w:sz="4" w:space="0"/>
            </w:tcBorders>
            <w:noWrap/>
            <w:vAlign w:val="center"/>
          </w:tcPr>
          <w:p w14:paraId="329D9BDF">
            <w:pPr>
              <w:jc w:val="center"/>
              <w:rPr>
                <w:rFonts w:hint="eastAsia" w:ascii="宋体" w:hAnsi="宋体" w:cs="宋体"/>
                <w:color w:val="000000"/>
                <w:sz w:val="20"/>
              </w:rPr>
            </w:pPr>
            <w:r>
              <w:rPr>
                <w:rFonts w:hint="eastAsia" w:ascii="宋体" w:hAnsi="宋体" w:cs="宋体"/>
                <w:color w:val="000000"/>
                <w:sz w:val="20"/>
              </w:rPr>
              <w:t>防捣乱保护</w:t>
            </w:r>
          </w:p>
        </w:tc>
        <w:tc>
          <w:tcPr>
            <w:tcW w:w="1839" w:type="dxa"/>
            <w:tcBorders>
              <w:top w:val="single" w:color="000000" w:sz="4" w:space="0"/>
              <w:left w:val="single" w:color="000000" w:sz="4" w:space="0"/>
              <w:bottom w:val="single" w:color="000000" w:sz="4" w:space="0"/>
              <w:right w:val="single" w:color="000000" w:sz="4" w:space="0"/>
            </w:tcBorders>
            <w:noWrap/>
            <w:vAlign w:val="center"/>
          </w:tcPr>
          <w:p w14:paraId="1A277FD9">
            <w:pPr>
              <w:jc w:val="center"/>
              <w:rPr>
                <w:rFonts w:hint="eastAsia" w:ascii="宋体" w:hAnsi="宋体" w:cs="宋体"/>
                <w:color w:val="000000"/>
                <w:sz w:val="20"/>
              </w:rPr>
            </w:pPr>
            <w:r>
              <w:rPr>
                <w:rFonts w:hint="eastAsia" w:ascii="宋体" w:hAnsi="宋体" w:cs="宋体"/>
                <w:color w:val="000000"/>
                <w:sz w:val="20"/>
              </w:rPr>
              <w:t>轿厢警铃</w:t>
            </w:r>
          </w:p>
        </w:tc>
        <w:tc>
          <w:tcPr>
            <w:tcW w:w="1839" w:type="dxa"/>
            <w:tcBorders>
              <w:top w:val="single" w:color="000000" w:sz="4" w:space="0"/>
              <w:left w:val="single" w:color="000000" w:sz="4" w:space="0"/>
              <w:bottom w:val="single" w:color="000000" w:sz="4" w:space="0"/>
              <w:right w:val="single" w:color="000000" w:sz="4" w:space="0"/>
            </w:tcBorders>
            <w:noWrap w:val="0"/>
            <w:vAlign w:val="center"/>
          </w:tcPr>
          <w:p w14:paraId="54A663E0">
            <w:pPr>
              <w:jc w:val="center"/>
              <w:rPr>
                <w:rFonts w:hint="eastAsia" w:ascii="宋体" w:hAnsi="宋体" w:cs="宋体"/>
                <w:color w:val="000000"/>
                <w:sz w:val="20"/>
              </w:rPr>
            </w:pPr>
            <w:r>
              <w:rPr>
                <w:rFonts w:hint="eastAsia" w:ascii="宋体" w:hAnsi="宋体" w:cs="宋体"/>
                <w:color w:val="000000"/>
                <w:kern w:val="0"/>
                <w:sz w:val="16"/>
                <w:lang w:bidi="ar"/>
              </w:rPr>
              <w:t>轿内消防状态提醒显示</w:t>
            </w:r>
          </w:p>
        </w:tc>
      </w:tr>
      <w:tr w14:paraId="07AC326B">
        <w:tblPrEx>
          <w:tblCellMar>
            <w:top w:w="0" w:type="dxa"/>
            <w:left w:w="108" w:type="dxa"/>
            <w:bottom w:w="0" w:type="dxa"/>
            <w:right w:w="108" w:type="dxa"/>
          </w:tblCellMar>
        </w:tblPrEx>
        <w:trPr>
          <w:trHeight w:val="454" w:hRule="atLeast"/>
        </w:trPr>
        <w:tc>
          <w:tcPr>
            <w:tcW w:w="1838" w:type="dxa"/>
            <w:tcBorders>
              <w:top w:val="single" w:color="000000" w:sz="4" w:space="0"/>
              <w:left w:val="single" w:color="000000" w:sz="4" w:space="0"/>
              <w:bottom w:val="single" w:color="000000" w:sz="4" w:space="0"/>
              <w:right w:val="single" w:color="000000" w:sz="4" w:space="0"/>
            </w:tcBorders>
            <w:noWrap w:val="0"/>
            <w:vAlign w:val="center"/>
          </w:tcPr>
          <w:p w14:paraId="49E36A0C">
            <w:pPr>
              <w:widowControl/>
              <w:jc w:val="center"/>
              <w:textAlignment w:val="center"/>
              <w:rPr>
                <w:rFonts w:hint="eastAsia" w:ascii="宋体" w:hAnsi="宋体" w:cs="宋体"/>
                <w:color w:val="000000"/>
                <w:sz w:val="20"/>
              </w:rPr>
            </w:pPr>
            <w:r>
              <w:rPr>
                <w:rFonts w:hint="eastAsia" w:ascii="宋体" w:hAnsi="宋体" w:cs="宋体"/>
                <w:color w:val="000000"/>
                <w:sz w:val="20"/>
              </w:rPr>
              <w:t>轿厢到站钟</w:t>
            </w:r>
          </w:p>
        </w:tc>
        <w:tc>
          <w:tcPr>
            <w:tcW w:w="1839" w:type="dxa"/>
            <w:tcBorders>
              <w:top w:val="single" w:color="000000" w:sz="4" w:space="0"/>
              <w:left w:val="single" w:color="000000" w:sz="4" w:space="0"/>
              <w:bottom w:val="single" w:color="000000" w:sz="4" w:space="0"/>
              <w:right w:val="single" w:color="000000" w:sz="4" w:space="0"/>
            </w:tcBorders>
            <w:noWrap w:val="0"/>
            <w:vAlign w:val="center"/>
          </w:tcPr>
          <w:p w14:paraId="3FF6F974">
            <w:pPr>
              <w:jc w:val="center"/>
              <w:rPr>
                <w:rFonts w:hint="eastAsia" w:ascii="宋体" w:hAnsi="宋体" w:cs="宋体"/>
                <w:color w:val="000000"/>
                <w:sz w:val="20"/>
              </w:rPr>
            </w:pPr>
            <w:r>
              <w:rPr>
                <w:rFonts w:hint="eastAsia" w:ascii="宋体" w:hAnsi="宋体" w:cs="宋体"/>
                <w:color w:val="000000"/>
                <w:sz w:val="20"/>
              </w:rPr>
              <w:t>本层厅外重开门</w:t>
            </w:r>
          </w:p>
        </w:tc>
        <w:tc>
          <w:tcPr>
            <w:tcW w:w="1838" w:type="dxa"/>
            <w:tcBorders>
              <w:top w:val="single" w:color="000000" w:sz="4" w:space="0"/>
              <w:left w:val="single" w:color="000000" w:sz="4" w:space="0"/>
              <w:bottom w:val="single" w:color="000000" w:sz="4" w:space="0"/>
              <w:right w:val="single" w:color="000000" w:sz="4" w:space="0"/>
            </w:tcBorders>
            <w:noWrap/>
            <w:vAlign w:val="center"/>
          </w:tcPr>
          <w:p w14:paraId="057132AB">
            <w:pPr>
              <w:jc w:val="center"/>
              <w:rPr>
                <w:rFonts w:hint="eastAsia" w:ascii="宋体" w:hAnsi="宋体" w:cs="宋体"/>
                <w:color w:val="000000"/>
                <w:sz w:val="20"/>
              </w:rPr>
            </w:pPr>
            <w:r>
              <w:rPr>
                <w:rFonts w:hint="eastAsia" w:ascii="宋体" w:hAnsi="宋体" w:cs="宋体"/>
                <w:color w:val="000000"/>
                <w:sz w:val="20"/>
              </w:rPr>
              <w:t>错误指令取消</w:t>
            </w:r>
          </w:p>
        </w:tc>
        <w:tc>
          <w:tcPr>
            <w:tcW w:w="1839" w:type="dxa"/>
            <w:tcBorders>
              <w:top w:val="single" w:color="000000" w:sz="4" w:space="0"/>
              <w:left w:val="single" w:color="000000" w:sz="4" w:space="0"/>
              <w:bottom w:val="single" w:color="000000" w:sz="4" w:space="0"/>
              <w:right w:val="single" w:color="000000" w:sz="4" w:space="0"/>
            </w:tcBorders>
            <w:noWrap/>
            <w:vAlign w:val="center"/>
          </w:tcPr>
          <w:p w14:paraId="35BCBCB2">
            <w:pPr>
              <w:jc w:val="center"/>
              <w:rPr>
                <w:rFonts w:hint="eastAsia" w:ascii="宋体" w:hAnsi="宋体" w:cs="宋体"/>
                <w:color w:val="000000"/>
                <w:sz w:val="20"/>
              </w:rPr>
            </w:pPr>
            <w:r>
              <w:rPr>
                <w:rFonts w:hint="eastAsia" w:ascii="宋体" w:hAnsi="宋体" w:cs="宋体"/>
                <w:color w:val="000000"/>
                <w:kern w:val="0"/>
                <w:sz w:val="20"/>
                <w:lang w:bidi="ar"/>
              </w:rPr>
              <w:t>关门等待取消</w:t>
            </w:r>
          </w:p>
        </w:tc>
        <w:tc>
          <w:tcPr>
            <w:tcW w:w="1839" w:type="dxa"/>
            <w:tcBorders>
              <w:top w:val="single" w:color="000000" w:sz="4" w:space="0"/>
              <w:left w:val="single" w:color="000000" w:sz="4" w:space="0"/>
              <w:bottom w:val="single" w:color="000000" w:sz="4" w:space="0"/>
              <w:right w:val="single" w:color="000000" w:sz="4" w:space="0"/>
            </w:tcBorders>
            <w:noWrap w:val="0"/>
            <w:vAlign w:val="center"/>
          </w:tcPr>
          <w:p w14:paraId="729F817D">
            <w:pPr>
              <w:jc w:val="center"/>
              <w:rPr>
                <w:rFonts w:hint="eastAsia" w:ascii="宋体" w:hAnsi="宋体" w:cs="宋体"/>
                <w:color w:val="000000"/>
                <w:sz w:val="20"/>
              </w:rPr>
            </w:pPr>
            <w:r>
              <w:rPr>
                <w:rFonts w:hint="eastAsia" w:ascii="宋体" w:hAnsi="宋体" w:cs="宋体"/>
                <w:color w:val="000000"/>
                <w:sz w:val="18"/>
              </w:rPr>
              <w:t>厅外及轿内方向指示</w:t>
            </w:r>
          </w:p>
        </w:tc>
      </w:tr>
      <w:tr w14:paraId="7AB7EA5B">
        <w:tblPrEx>
          <w:tblCellMar>
            <w:top w:w="0" w:type="dxa"/>
            <w:left w:w="108" w:type="dxa"/>
            <w:bottom w:w="0" w:type="dxa"/>
            <w:right w:w="108" w:type="dxa"/>
          </w:tblCellMar>
        </w:tblPrEx>
        <w:trPr>
          <w:trHeight w:val="454" w:hRule="atLeast"/>
        </w:trPr>
        <w:tc>
          <w:tcPr>
            <w:tcW w:w="1838" w:type="dxa"/>
            <w:tcBorders>
              <w:top w:val="single" w:color="000000" w:sz="4" w:space="0"/>
              <w:left w:val="single" w:color="000000" w:sz="4" w:space="0"/>
              <w:bottom w:val="single" w:color="000000" w:sz="4" w:space="0"/>
              <w:right w:val="single" w:color="000000" w:sz="4" w:space="0"/>
            </w:tcBorders>
            <w:noWrap w:val="0"/>
            <w:vAlign w:val="center"/>
          </w:tcPr>
          <w:p w14:paraId="2340AA32">
            <w:pPr>
              <w:jc w:val="center"/>
              <w:rPr>
                <w:rFonts w:hint="eastAsia" w:ascii="宋体" w:hAnsi="宋体" w:cs="宋体"/>
                <w:color w:val="000000"/>
                <w:sz w:val="20"/>
              </w:rPr>
            </w:pPr>
            <w:r>
              <w:rPr>
                <w:rFonts w:hint="eastAsia" w:ascii="宋体" w:hAnsi="宋体" w:cs="宋体"/>
                <w:color w:val="000000"/>
                <w:sz w:val="20"/>
              </w:rPr>
              <w:t>厅外显示</w:t>
            </w:r>
          </w:p>
        </w:tc>
        <w:tc>
          <w:tcPr>
            <w:tcW w:w="1839" w:type="dxa"/>
            <w:tcBorders>
              <w:top w:val="single" w:color="000000" w:sz="4" w:space="0"/>
              <w:left w:val="single" w:color="000000" w:sz="4" w:space="0"/>
              <w:bottom w:val="single" w:color="000000" w:sz="4" w:space="0"/>
              <w:right w:val="single" w:color="000000" w:sz="4" w:space="0"/>
            </w:tcBorders>
            <w:noWrap w:val="0"/>
            <w:vAlign w:val="center"/>
          </w:tcPr>
          <w:p w14:paraId="770EEF76">
            <w:pPr>
              <w:jc w:val="center"/>
              <w:rPr>
                <w:rFonts w:hint="eastAsia" w:ascii="宋体" w:hAnsi="宋体" w:cs="宋体"/>
                <w:color w:val="000000"/>
                <w:sz w:val="20"/>
              </w:rPr>
            </w:pPr>
            <w:r>
              <w:rPr>
                <w:rFonts w:hint="eastAsia" w:ascii="宋体" w:hAnsi="宋体" w:cs="宋体"/>
                <w:color w:val="000000"/>
                <w:sz w:val="20"/>
              </w:rPr>
              <w:t>轿内显示</w:t>
            </w:r>
          </w:p>
        </w:tc>
        <w:tc>
          <w:tcPr>
            <w:tcW w:w="1838" w:type="dxa"/>
            <w:tcBorders>
              <w:top w:val="single" w:color="000000" w:sz="4" w:space="0"/>
              <w:left w:val="single" w:color="000000" w:sz="4" w:space="0"/>
              <w:bottom w:val="single" w:color="000000" w:sz="4" w:space="0"/>
              <w:right w:val="single" w:color="000000" w:sz="4" w:space="0"/>
            </w:tcBorders>
            <w:noWrap/>
            <w:vAlign w:val="center"/>
          </w:tcPr>
          <w:p w14:paraId="35769C41">
            <w:pPr>
              <w:jc w:val="center"/>
              <w:rPr>
                <w:rFonts w:hint="eastAsia" w:ascii="宋体" w:hAnsi="宋体" w:cs="宋体"/>
                <w:color w:val="000000"/>
                <w:sz w:val="20"/>
              </w:rPr>
            </w:pPr>
            <w:r>
              <w:rPr>
                <w:rFonts w:hint="eastAsia" w:ascii="宋体" w:hAnsi="宋体" w:cs="宋体"/>
                <w:color w:val="000000"/>
                <w:sz w:val="20"/>
              </w:rPr>
              <w:t>外召按钮粘连识别</w:t>
            </w:r>
          </w:p>
        </w:tc>
        <w:tc>
          <w:tcPr>
            <w:tcW w:w="1839" w:type="dxa"/>
            <w:tcBorders>
              <w:top w:val="single" w:color="000000" w:sz="4" w:space="0"/>
              <w:left w:val="single" w:color="000000" w:sz="4" w:space="0"/>
              <w:bottom w:val="single" w:color="000000" w:sz="4" w:space="0"/>
              <w:right w:val="single" w:color="000000" w:sz="4" w:space="0"/>
            </w:tcBorders>
            <w:noWrap/>
            <w:vAlign w:val="center"/>
          </w:tcPr>
          <w:p w14:paraId="6931A558">
            <w:pPr>
              <w:jc w:val="center"/>
              <w:rPr>
                <w:rFonts w:hint="eastAsia" w:ascii="宋体" w:hAnsi="宋体" w:cs="宋体"/>
                <w:color w:val="000000"/>
                <w:sz w:val="20"/>
              </w:rPr>
            </w:pPr>
            <w:r>
              <w:rPr>
                <w:rFonts w:hint="eastAsia" w:ascii="宋体" w:hAnsi="宋体" w:cs="宋体"/>
                <w:color w:val="000000"/>
                <w:sz w:val="20"/>
              </w:rPr>
              <w:t>司机友好提醒</w:t>
            </w:r>
          </w:p>
        </w:tc>
        <w:tc>
          <w:tcPr>
            <w:tcW w:w="1839" w:type="dxa"/>
            <w:tcBorders>
              <w:top w:val="single" w:color="000000" w:sz="4" w:space="0"/>
              <w:left w:val="single" w:color="000000" w:sz="4" w:space="0"/>
              <w:bottom w:val="single" w:color="000000" w:sz="4" w:space="0"/>
              <w:right w:val="single" w:color="000000" w:sz="4" w:space="0"/>
            </w:tcBorders>
            <w:noWrap w:val="0"/>
            <w:vAlign w:val="center"/>
          </w:tcPr>
          <w:p w14:paraId="6A7E0187">
            <w:pPr>
              <w:jc w:val="center"/>
              <w:rPr>
                <w:rFonts w:hint="eastAsia" w:ascii="宋体" w:hAnsi="宋体" w:cs="宋体"/>
                <w:color w:val="000000"/>
                <w:sz w:val="20"/>
              </w:rPr>
            </w:pPr>
            <w:r>
              <w:rPr>
                <w:rFonts w:hint="eastAsia" w:ascii="宋体" w:hAnsi="宋体" w:cs="宋体"/>
                <w:color w:val="000000"/>
                <w:sz w:val="20"/>
              </w:rPr>
              <w:t>厅外到站提醒</w:t>
            </w:r>
          </w:p>
        </w:tc>
      </w:tr>
      <w:tr w14:paraId="177C15A8">
        <w:tblPrEx>
          <w:tblCellMar>
            <w:top w:w="0" w:type="dxa"/>
            <w:left w:w="108" w:type="dxa"/>
            <w:bottom w:w="0" w:type="dxa"/>
            <w:right w:w="108" w:type="dxa"/>
          </w:tblCellMar>
        </w:tblPrEx>
        <w:trPr>
          <w:trHeight w:val="454" w:hRule="atLeast"/>
        </w:trPr>
        <w:tc>
          <w:tcPr>
            <w:tcW w:w="1838" w:type="dxa"/>
            <w:tcBorders>
              <w:top w:val="single" w:color="000000" w:sz="4" w:space="0"/>
              <w:left w:val="single" w:color="000000" w:sz="4" w:space="0"/>
              <w:bottom w:val="single" w:color="000000" w:sz="4" w:space="0"/>
              <w:right w:val="single" w:color="000000" w:sz="4" w:space="0"/>
            </w:tcBorders>
            <w:noWrap w:val="0"/>
            <w:vAlign w:val="center"/>
          </w:tcPr>
          <w:p w14:paraId="16385BB9">
            <w:pPr>
              <w:jc w:val="center"/>
              <w:rPr>
                <w:rFonts w:hint="eastAsia" w:ascii="宋体" w:hAnsi="宋体" w:cs="宋体"/>
                <w:color w:val="000000"/>
                <w:sz w:val="20"/>
              </w:rPr>
            </w:pPr>
            <w:r>
              <w:rPr>
                <w:rFonts w:hint="eastAsia" w:ascii="宋体" w:hAnsi="宋体" w:cs="宋体"/>
                <w:color w:val="000000"/>
                <w:sz w:val="20"/>
              </w:rPr>
              <w:t>末站换向预指示</w:t>
            </w:r>
          </w:p>
        </w:tc>
        <w:tc>
          <w:tcPr>
            <w:tcW w:w="1839" w:type="dxa"/>
            <w:tcBorders>
              <w:top w:val="single" w:color="000000" w:sz="4" w:space="0"/>
              <w:left w:val="single" w:color="000000" w:sz="4" w:space="0"/>
              <w:bottom w:val="single" w:color="000000" w:sz="4" w:space="0"/>
              <w:right w:val="single" w:color="000000" w:sz="4" w:space="0"/>
            </w:tcBorders>
            <w:noWrap w:val="0"/>
            <w:vAlign w:val="center"/>
          </w:tcPr>
          <w:p w14:paraId="541A132C">
            <w:pPr>
              <w:jc w:val="center"/>
              <w:rPr>
                <w:rFonts w:hint="eastAsia" w:ascii="宋体" w:hAnsi="宋体" w:cs="宋体"/>
                <w:color w:val="000000"/>
                <w:sz w:val="18"/>
              </w:rPr>
            </w:pPr>
            <w:r>
              <w:rPr>
                <w:rFonts w:hint="eastAsia" w:ascii="宋体" w:hAnsi="宋体" w:cs="宋体"/>
                <w:color w:val="000000"/>
                <w:sz w:val="18"/>
              </w:rPr>
              <w:t>个性化楼层显示设置</w:t>
            </w:r>
          </w:p>
        </w:tc>
        <w:tc>
          <w:tcPr>
            <w:tcW w:w="1838" w:type="dxa"/>
            <w:tcBorders>
              <w:top w:val="single" w:color="000000" w:sz="4" w:space="0"/>
              <w:left w:val="single" w:color="000000" w:sz="4" w:space="0"/>
              <w:bottom w:val="single" w:color="000000" w:sz="4" w:space="0"/>
              <w:right w:val="single" w:color="000000" w:sz="4" w:space="0"/>
            </w:tcBorders>
            <w:noWrap/>
            <w:vAlign w:val="center"/>
          </w:tcPr>
          <w:p w14:paraId="5109DFA5">
            <w:pPr>
              <w:jc w:val="center"/>
              <w:rPr>
                <w:rFonts w:hint="eastAsia" w:ascii="宋体" w:hAnsi="宋体" w:cs="宋体"/>
                <w:color w:val="000000"/>
                <w:sz w:val="18"/>
              </w:rPr>
            </w:pPr>
            <w:r>
              <w:rPr>
                <w:rFonts w:hint="eastAsia" w:ascii="宋体" w:hAnsi="宋体" w:cs="宋体"/>
                <w:color w:val="000000"/>
                <w:sz w:val="18"/>
              </w:rPr>
              <w:t>轿内、厅外位置显示</w:t>
            </w:r>
          </w:p>
        </w:tc>
        <w:tc>
          <w:tcPr>
            <w:tcW w:w="1839" w:type="dxa"/>
            <w:tcBorders>
              <w:top w:val="single" w:color="000000" w:sz="4" w:space="0"/>
              <w:left w:val="single" w:color="000000" w:sz="4" w:space="0"/>
              <w:bottom w:val="single" w:color="000000" w:sz="4" w:space="0"/>
              <w:right w:val="single" w:color="000000" w:sz="4" w:space="0"/>
            </w:tcBorders>
            <w:noWrap/>
            <w:vAlign w:val="center"/>
          </w:tcPr>
          <w:p w14:paraId="1DB47FFA">
            <w:pPr>
              <w:jc w:val="center"/>
              <w:rPr>
                <w:rFonts w:hint="eastAsia" w:ascii="宋体" w:hAnsi="宋体" w:cs="宋体"/>
                <w:color w:val="000000"/>
                <w:sz w:val="18"/>
              </w:rPr>
            </w:pPr>
          </w:p>
        </w:tc>
        <w:tc>
          <w:tcPr>
            <w:tcW w:w="1839" w:type="dxa"/>
            <w:tcBorders>
              <w:top w:val="single" w:color="000000" w:sz="4" w:space="0"/>
              <w:left w:val="single" w:color="000000" w:sz="4" w:space="0"/>
              <w:bottom w:val="single" w:color="000000" w:sz="4" w:space="0"/>
              <w:right w:val="single" w:color="000000" w:sz="4" w:space="0"/>
            </w:tcBorders>
            <w:noWrap w:val="0"/>
            <w:vAlign w:val="center"/>
          </w:tcPr>
          <w:p w14:paraId="32F5952E">
            <w:pPr>
              <w:jc w:val="center"/>
              <w:rPr>
                <w:rFonts w:hint="eastAsia" w:ascii="宋体" w:hAnsi="宋体" w:cs="宋体"/>
                <w:color w:val="000000"/>
                <w:sz w:val="18"/>
              </w:rPr>
            </w:pPr>
          </w:p>
        </w:tc>
      </w:tr>
      <w:tr w14:paraId="7E04DC60">
        <w:tblPrEx>
          <w:tblCellMar>
            <w:top w:w="0" w:type="dxa"/>
            <w:left w:w="108" w:type="dxa"/>
            <w:bottom w:w="0" w:type="dxa"/>
            <w:right w:w="108" w:type="dxa"/>
          </w:tblCellMar>
        </w:tblPrEx>
        <w:trPr>
          <w:trHeight w:val="454" w:hRule="atLeast"/>
        </w:trPr>
        <w:tc>
          <w:tcPr>
            <w:tcW w:w="9193" w:type="dxa"/>
            <w:gridSpan w:val="5"/>
            <w:tcBorders>
              <w:top w:val="single" w:color="000000" w:sz="4" w:space="0"/>
              <w:left w:val="single" w:color="000000" w:sz="4" w:space="0"/>
              <w:bottom w:val="single" w:color="000000" w:sz="4" w:space="0"/>
              <w:right w:val="single" w:color="000000" w:sz="4" w:space="0"/>
            </w:tcBorders>
            <w:shd w:val="clear" w:color="auto" w:fill="D9D9D9"/>
            <w:noWrap w:val="0"/>
            <w:vAlign w:val="center"/>
          </w:tcPr>
          <w:p w14:paraId="15A6FE2F">
            <w:pPr>
              <w:jc w:val="center"/>
              <w:rPr>
                <w:rFonts w:hint="eastAsia" w:ascii="宋体" w:hAnsi="宋体" w:cs="宋体"/>
                <w:b/>
                <w:bCs/>
                <w:color w:val="000000"/>
                <w:kern w:val="0"/>
                <w:szCs w:val="21"/>
                <w:lang w:bidi="ar"/>
              </w:rPr>
            </w:pPr>
            <w:r>
              <w:rPr>
                <w:rFonts w:hint="eastAsia" w:ascii="宋体" w:hAnsi="宋体" w:cs="宋体"/>
                <w:b/>
                <w:bCs/>
                <w:color w:val="000000"/>
                <w:kern w:val="0"/>
                <w:szCs w:val="21"/>
                <w:lang w:bidi="ar"/>
              </w:rPr>
              <w:t>高效节能</w:t>
            </w:r>
          </w:p>
        </w:tc>
      </w:tr>
      <w:tr w14:paraId="47AB79A4">
        <w:tblPrEx>
          <w:tblCellMar>
            <w:top w:w="0" w:type="dxa"/>
            <w:left w:w="108" w:type="dxa"/>
            <w:bottom w:w="0" w:type="dxa"/>
            <w:right w:w="108" w:type="dxa"/>
          </w:tblCellMar>
        </w:tblPrEx>
        <w:trPr>
          <w:trHeight w:val="454" w:hRule="atLeast"/>
        </w:trPr>
        <w:tc>
          <w:tcPr>
            <w:tcW w:w="1838" w:type="dxa"/>
            <w:tcBorders>
              <w:top w:val="single" w:color="000000" w:sz="4" w:space="0"/>
              <w:left w:val="single" w:color="000000" w:sz="4" w:space="0"/>
              <w:bottom w:val="single" w:color="000000" w:sz="4" w:space="0"/>
              <w:right w:val="single" w:color="000000" w:sz="4" w:space="0"/>
            </w:tcBorders>
            <w:noWrap w:val="0"/>
            <w:vAlign w:val="center"/>
          </w:tcPr>
          <w:p w14:paraId="5A129683">
            <w:pPr>
              <w:widowControl/>
              <w:jc w:val="center"/>
              <w:textAlignment w:val="center"/>
              <w:rPr>
                <w:rFonts w:hint="eastAsia" w:ascii="宋体" w:hAnsi="宋体" w:cs="宋体"/>
                <w:color w:val="000000"/>
                <w:kern w:val="0"/>
                <w:sz w:val="20"/>
                <w:lang w:bidi="ar"/>
              </w:rPr>
            </w:pPr>
            <w:r>
              <w:rPr>
                <w:rFonts w:hint="eastAsia" w:ascii="宋体" w:hAnsi="宋体" w:cs="宋体"/>
                <w:color w:val="000000"/>
                <w:kern w:val="0"/>
                <w:sz w:val="20"/>
                <w:lang w:bidi="ar"/>
              </w:rPr>
              <w:t>全集选</w:t>
            </w:r>
          </w:p>
        </w:tc>
        <w:tc>
          <w:tcPr>
            <w:tcW w:w="1839" w:type="dxa"/>
            <w:tcBorders>
              <w:top w:val="single" w:color="000000" w:sz="4" w:space="0"/>
              <w:left w:val="single" w:color="000000" w:sz="4" w:space="0"/>
              <w:bottom w:val="single" w:color="000000" w:sz="4" w:space="0"/>
              <w:right w:val="single" w:color="000000" w:sz="4" w:space="0"/>
            </w:tcBorders>
            <w:noWrap w:val="0"/>
            <w:vAlign w:val="center"/>
          </w:tcPr>
          <w:p w14:paraId="1F4A70C9">
            <w:pPr>
              <w:widowControl/>
              <w:jc w:val="center"/>
              <w:textAlignment w:val="center"/>
              <w:rPr>
                <w:rFonts w:hint="eastAsia" w:ascii="宋体" w:hAnsi="宋体" w:cs="宋体"/>
                <w:color w:val="000000"/>
                <w:sz w:val="20"/>
              </w:rPr>
            </w:pPr>
            <w:r>
              <w:rPr>
                <w:rFonts w:hint="eastAsia" w:ascii="宋体" w:hAnsi="宋体" w:cs="宋体"/>
                <w:color w:val="000000"/>
                <w:sz w:val="20"/>
              </w:rPr>
              <w:t>自动返回基站</w:t>
            </w:r>
          </w:p>
        </w:tc>
        <w:tc>
          <w:tcPr>
            <w:tcW w:w="1838" w:type="dxa"/>
            <w:tcBorders>
              <w:top w:val="single" w:color="000000" w:sz="4" w:space="0"/>
              <w:left w:val="single" w:color="000000" w:sz="4" w:space="0"/>
              <w:bottom w:val="single" w:color="000000" w:sz="4" w:space="0"/>
              <w:right w:val="single" w:color="000000" w:sz="4" w:space="0"/>
            </w:tcBorders>
            <w:noWrap/>
            <w:vAlign w:val="center"/>
          </w:tcPr>
          <w:p w14:paraId="6B87ACB1">
            <w:pPr>
              <w:jc w:val="center"/>
              <w:rPr>
                <w:rFonts w:hint="eastAsia" w:ascii="宋体" w:hAnsi="宋体" w:cs="宋体"/>
                <w:color w:val="000000"/>
                <w:sz w:val="20"/>
              </w:rPr>
            </w:pPr>
            <w:r>
              <w:rPr>
                <w:rFonts w:hint="eastAsia" w:ascii="宋体" w:hAnsi="宋体" w:cs="宋体"/>
                <w:color w:val="000000"/>
                <w:sz w:val="20"/>
              </w:rPr>
              <w:t>满载直驶</w:t>
            </w:r>
          </w:p>
        </w:tc>
        <w:tc>
          <w:tcPr>
            <w:tcW w:w="1839" w:type="dxa"/>
            <w:tcBorders>
              <w:top w:val="single" w:color="000000" w:sz="4" w:space="0"/>
              <w:left w:val="single" w:color="000000" w:sz="4" w:space="0"/>
              <w:bottom w:val="single" w:color="000000" w:sz="4" w:space="0"/>
              <w:right w:val="single" w:color="000000" w:sz="4" w:space="0"/>
            </w:tcBorders>
            <w:noWrap/>
            <w:vAlign w:val="center"/>
          </w:tcPr>
          <w:p w14:paraId="0A05402F">
            <w:pPr>
              <w:jc w:val="center"/>
              <w:rPr>
                <w:rFonts w:hint="eastAsia" w:ascii="宋体" w:hAnsi="宋体" w:cs="宋体"/>
                <w:color w:val="000000"/>
                <w:sz w:val="20"/>
              </w:rPr>
            </w:pPr>
            <w:r>
              <w:rPr>
                <w:rFonts w:hint="eastAsia" w:ascii="宋体" w:hAnsi="宋体" w:cs="宋体"/>
                <w:color w:val="000000"/>
                <w:sz w:val="16"/>
              </w:rPr>
              <w:t>轿内风扇照明自动控制</w:t>
            </w:r>
          </w:p>
        </w:tc>
        <w:tc>
          <w:tcPr>
            <w:tcW w:w="1839" w:type="dxa"/>
            <w:tcBorders>
              <w:top w:val="single" w:color="000000" w:sz="4" w:space="0"/>
              <w:left w:val="single" w:color="000000" w:sz="4" w:space="0"/>
              <w:bottom w:val="single" w:color="000000" w:sz="4" w:space="0"/>
              <w:right w:val="single" w:color="000000" w:sz="4" w:space="0"/>
            </w:tcBorders>
            <w:noWrap w:val="0"/>
            <w:vAlign w:val="center"/>
          </w:tcPr>
          <w:p w14:paraId="465B2E8F">
            <w:pPr>
              <w:jc w:val="center"/>
              <w:rPr>
                <w:rFonts w:hint="eastAsia" w:ascii="宋体" w:hAnsi="宋体" w:cs="宋体"/>
                <w:color w:val="000000"/>
                <w:sz w:val="16"/>
              </w:rPr>
            </w:pPr>
            <w:r>
              <w:rPr>
                <w:rFonts w:hint="eastAsia" w:ascii="宋体" w:hAnsi="宋体" w:cs="宋体"/>
                <w:color w:val="000000"/>
                <w:kern w:val="0"/>
                <w:sz w:val="20"/>
                <w:lang w:bidi="ar"/>
              </w:rPr>
              <w:t>自动泊梯</w:t>
            </w:r>
          </w:p>
        </w:tc>
      </w:tr>
      <w:tr w14:paraId="1C212A31">
        <w:tblPrEx>
          <w:tblCellMar>
            <w:top w:w="0" w:type="dxa"/>
            <w:left w:w="108" w:type="dxa"/>
            <w:bottom w:w="0" w:type="dxa"/>
            <w:right w:w="108" w:type="dxa"/>
          </w:tblCellMar>
        </w:tblPrEx>
        <w:trPr>
          <w:trHeight w:val="454" w:hRule="atLeast"/>
        </w:trPr>
        <w:tc>
          <w:tcPr>
            <w:tcW w:w="1838" w:type="dxa"/>
            <w:tcBorders>
              <w:top w:val="single" w:color="000000" w:sz="4" w:space="0"/>
              <w:left w:val="single" w:color="000000" w:sz="4" w:space="0"/>
              <w:bottom w:val="single" w:color="000000" w:sz="4" w:space="0"/>
              <w:right w:val="single" w:color="000000" w:sz="4" w:space="0"/>
            </w:tcBorders>
            <w:noWrap w:val="0"/>
            <w:vAlign w:val="center"/>
          </w:tcPr>
          <w:p w14:paraId="138E4AB8">
            <w:pPr>
              <w:widowControl/>
              <w:jc w:val="center"/>
              <w:textAlignment w:val="center"/>
              <w:rPr>
                <w:rFonts w:hint="eastAsia" w:ascii="宋体" w:hAnsi="宋体" w:cs="宋体"/>
                <w:color w:val="000000"/>
                <w:sz w:val="20"/>
              </w:rPr>
            </w:pPr>
            <w:r>
              <w:rPr>
                <w:rFonts w:hint="eastAsia" w:ascii="宋体" w:hAnsi="宋体" w:cs="宋体"/>
                <w:color w:val="000000"/>
                <w:sz w:val="20"/>
              </w:rPr>
              <w:t>本层厅外开门</w:t>
            </w:r>
          </w:p>
        </w:tc>
        <w:tc>
          <w:tcPr>
            <w:tcW w:w="1839" w:type="dxa"/>
            <w:tcBorders>
              <w:top w:val="single" w:color="000000" w:sz="4" w:space="0"/>
              <w:left w:val="single" w:color="000000" w:sz="4" w:space="0"/>
              <w:bottom w:val="single" w:color="000000" w:sz="4" w:space="0"/>
              <w:right w:val="single" w:color="000000" w:sz="4" w:space="0"/>
            </w:tcBorders>
            <w:noWrap w:val="0"/>
            <w:vAlign w:val="center"/>
          </w:tcPr>
          <w:p w14:paraId="22CE144F">
            <w:pPr>
              <w:jc w:val="center"/>
              <w:rPr>
                <w:rFonts w:hint="eastAsia" w:ascii="宋体" w:hAnsi="宋体" w:cs="宋体"/>
                <w:color w:val="000000"/>
                <w:sz w:val="20"/>
              </w:rPr>
            </w:pPr>
            <w:r>
              <w:rPr>
                <w:rFonts w:hint="eastAsia" w:ascii="宋体" w:hAnsi="宋体" w:cs="宋体"/>
                <w:color w:val="000000"/>
                <w:sz w:val="20"/>
              </w:rPr>
              <w:t>开门保持时间智能调节</w:t>
            </w:r>
          </w:p>
        </w:tc>
        <w:tc>
          <w:tcPr>
            <w:tcW w:w="1838" w:type="dxa"/>
            <w:tcBorders>
              <w:top w:val="single" w:color="000000" w:sz="4" w:space="0"/>
              <w:left w:val="single" w:color="000000" w:sz="4" w:space="0"/>
              <w:bottom w:val="single" w:color="000000" w:sz="4" w:space="0"/>
              <w:right w:val="single" w:color="000000" w:sz="4" w:space="0"/>
            </w:tcBorders>
            <w:noWrap/>
            <w:vAlign w:val="center"/>
          </w:tcPr>
          <w:p w14:paraId="28C193F7">
            <w:pPr>
              <w:jc w:val="center"/>
              <w:rPr>
                <w:rFonts w:hint="eastAsia" w:ascii="宋体" w:hAnsi="宋体" w:cs="宋体"/>
                <w:color w:val="000000"/>
                <w:sz w:val="20"/>
              </w:rPr>
            </w:pPr>
            <w:r>
              <w:rPr>
                <w:rFonts w:hint="eastAsia" w:ascii="宋体" w:hAnsi="宋体" w:cs="宋体"/>
                <w:color w:val="000000"/>
                <w:sz w:val="20"/>
              </w:rPr>
              <w:t>层站召唤智能登记</w:t>
            </w:r>
          </w:p>
        </w:tc>
        <w:tc>
          <w:tcPr>
            <w:tcW w:w="1839" w:type="dxa"/>
            <w:tcBorders>
              <w:top w:val="single" w:color="000000" w:sz="4" w:space="0"/>
              <w:left w:val="single" w:color="000000" w:sz="4" w:space="0"/>
              <w:bottom w:val="single" w:color="000000" w:sz="4" w:space="0"/>
              <w:right w:val="single" w:color="000000" w:sz="4" w:space="0"/>
            </w:tcBorders>
            <w:noWrap/>
            <w:vAlign w:val="center"/>
          </w:tcPr>
          <w:p w14:paraId="23F8D540">
            <w:pPr>
              <w:jc w:val="center"/>
              <w:rPr>
                <w:rFonts w:hint="eastAsia" w:ascii="宋体" w:hAnsi="宋体" w:cs="宋体"/>
                <w:color w:val="000000"/>
                <w:sz w:val="20"/>
              </w:rPr>
            </w:pPr>
          </w:p>
        </w:tc>
        <w:tc>
          <w:tcPr>
            <w:tcW w:w="1839" w:type="dxa"/>
            <w:tcBorders>
              <w:top w:val="single" w:color="000000" w:sz="4" w:space="0"/>
              <w:left w:val="single" w:color="000000" w:sz="4" w:space="0"/>
              <w:bottom w:val="single" w:color="000000" w:sz="4" w:space="0"/>
              <w:right w:val="single" w:color="000000" w:sz="4" w:space="0"/>
            </w:tcBorders>
            <w:noWrap w:val="0"/>
            <w:vAlign w:val="center"/>
          </w:tcPr>
          <w:p w14:paraId="1502865E">
            <w:pPr>
              <w:jc w:val="center"/>
              <w:rPr>
                <w:rFonts w:hint="eastAsia" w:ascii="宋体" w:hAnsi="宋体" w:cs="宋体"/>
                <w:color w:val="000000"/>
                <w:sz w:val="20"/>
              </w:rPr>
            </w:pPr>
          </w:p>
        </w:tc>
      </w:tr>
    </w:tbl>
    <w:p w14:paraId="44419FC6">
      <w:pPr>
        <w:rPr>
          <w:rFonts w:hint="default"/>
          <w:lang w:val="en-US" w:eastAsia="zh-CN"/>
        </w:rPr>
      </w:pPr>
      <w:r>
        <w:rPr>
          <w:rFonts w:hint="default"/>
          <w:lang w:val="en-US" w:eastAsia="zh-CN"/>
        </w:rPr>
        <w:br w:type="page"/>
      </w:r>
    </w:p>
    <w:p w14:paraId="7ECE5B8C">
      <w:pPr>
        <w:pStyle w:val="2"/>
        <w:bidi w:val="0"/>
        <w:jc w:val="center"/>
        <w:rPr>
          <w:rFonts w:hint="eastAsia"/>
          <w:lang w:val="en-US" w:eastAsia="zh-CN"/>
        </w:rPr>
      </w:pPr>
      <w:r>
        <w:rPr>
          <w:rFonts w:hint="eastAsia"/>
          <w:lang w:val="en-US" w:eastAsia="zh-CN"/>
        </w:rPr>
        <w:t>商务要求</w:t>
      </w:r>
    </w:p>
    <w:p w14:paraId="206C74C6">
      <w:pPr>
        <w:keepNext w:val="0"/>
        <w:keepLines w:val="0"/>
        <w:pageBreakBefore w:val="0"/>
        <w:widowControl/>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kern w:val="0"/>
          <w:sz w:val="24"/>
          <w:highlight w:val="none"/>
        </w:rPr>
      </w:pPr>
      <w:r>
        <w:rPr>
          <w:rFonts w:hint="eastAsia" w:ascii="宋体" w:hAnsi="宋体" w:eastAsia="宋体" w:cs="宋体"/>
          <w:kern w:val="0"/>
          <w:sz w:val="24"/>
          <w:highlight w:val="none"/>
        </w:rPr>
        <w:t>1、提供的电梯设备技术规格及要求是最低限度的技术要求，并未对一切技术细节做出规定，投标人应保证提供符合本技术规格及要求和有关工业标准的优质产品。</w:t>
      </w:r>
    </w:p>
    <w:p w14:paraId="5A7BDF89">
      <w:pPr>
        <w:keepNext w:val="0"/>
        <w:keepLines w:val="0"/>
        <w:pageBreakBefore w:val="0"/>
        <w:widowControl/>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kern w:val="0"/>
          <w:sz w:val="24"/>
          <w:highlight w:val="none"/>
        </w:rPr>
      </w:pPr>
      <w:r>
        <w:rPr>
          <w:rFonts w:hint="eastAsia" w:ascii="宋体" w:hAnsi="宋体" w:eastAsia="宋体" w:cs="宋体"/>
          <w:kern w:val="0"/>
          <w:sz w:val="24"/>
          <w:highlight w:val="none"/>
        </w:rPr>
        <w:t>2、本技术规格及要求所使用的标准和规范执行现行国家、行业、地方质量检验评定标准，各种标准、规范发生矛盾时，以最高标准及规范执行。</w:t>
      </w:r>
    </w:p>
    <w:p w14:paraId="532498E8">
      <w:pPr>
        <w:keepNext w:val="0"/>
        <w:keepLines w:val="0"/>
        <w:pageBreakBefore w:val="0"/>
        <w:widowControl/>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kern w:val="0"/>
          <w:sz w:val="24"/>
          <w:highlight w:val="none"/>
        </w:rPr>
      </w:pPr>
      <w:r>
        <w:rPr>
          <w:rFonts w:hint="eastAsia" w:ascii="宋体" w:hAnsi="宋体" w:eastAsia="宋体" w:cs="宋体"/>
          <w:kern w:val="0"/>
          <w:sz w:val="24"/>
          <w:highlight w:val="none"/>
        </w:rPr>
        <w:t>3、电梯安装验收规范及标准：执行现行国家、行业、地方质量检验评定标准，各种标准、规范发生矛盾时，以最高标准及规范执行。</w:t>
      </w:r>
    </w:p>
    <w:p w14:paraId="7A7B68ED">
      <w:pPr>
        <w:keepNext w:val="0"/>
        <w:keepLines w:val="0"/>
        <w:pageBreakBefore w:val="0"/>
        <w:widowControl/>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kern w:val="0"/>
          <w:sz w:val="24"/>
          <w:highlight w:val="none"/>
        </w:rPr>
      </w:pPr>
      <w:r>
        <w:rPr>
          <w:rFonts w:hint="eastAsia" w:ascii="宋体" w:hAnsi="宋体" w:eastAsia="宋体" w:cs="宋体"/>
          <w:kern w:val="0"/>
          <w:sz w:val="24"/>
          <w:highlight w:val="none"/>
        </w:rPr>
        <w:t>4、电梯工程纳入总承包管理范围内，投标人有义务做好配合工作，不得因配合原因影响工程进度和质量。投标人中标后应至少安排2名施工管理及技术人员驻场配合指导施工。</w:t>
      </w:r>
    </w:p>
    <w:p w14:paraId="5D1D94B0">
      <w:pPr>
        <w:snapToGrid w:val="0"/>
        <w:spacing w:line="440" w:lineRule="exact"/>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5、本工程为交钥匙工程，包含安装、大门套等辅材。</w:t>
      </w:r>
      <w:r>
        <w:rPr>
          <w:rFonts w:hint="eastAsia" w:ascii="宋体" w:hAnsi="宋体" w:cs="宋体"/>
          <w:sz w:val="24"/>
          <w:szCs w:val="24"/>
          <w:highlight w:val="none"/>
          <w:lang w:eastAsia="zh-CN"/>
        </w:rPr>
        <w:t>新</w:t>
      </w:r>
      <w:r>
        <w:rPr>
          <w:rFonts w:hint="eastAsia" w:ascii="宋体" w:hAnsi="宋体" w:eastAsia="宋体" w:cs="宋体"/>
          <w:sz w:val="24"/>
          <w:szCs w:val="24"/>
          <w:highlight w:val="none"/>
        </w:rPr>
        <w:t>电梯的设计、制造、运</w:t>
      </w:r>
      <w:r>
        <w:rPr>
          <w:rFonts w:hint="eastAsia" w:ascii="宋体" w:hAnsi="宋体" w:eastAsia="宋体" w:cs="宋体"/>
          <w:color w:val="auto"/>
          <w:sz w:val="24"/>
          <w:szCs w:val="24"/>
          <w:highlight w:val="none"/>
        </w:rPr>
        <w:t>输、装卸、</w:t>
      </w:r>
      <w:r>
        <w:rPr>
          <w:rFonts w:hint="eastAsia" w:ascii="宋体" w:hAnsi="宋体" w:eastAsia="宋体" w:cs="宋体"/>
          <w:sz w:val="24"/>
          <w:szCs w:val="24"/>
          <w:highlight w:val="none"/>
        </w:rPr>
        <w:t>仓储保管、机房及井道整改</w:t>
      </w: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井道信号覆盖</w:t>
      </w:r>
      <w:r>
        <w:rPr>
          <w:rFonts w:hint="eastAsia" w:ascii="宋体" w:hAnsi="宋体" w:eastAsia="宋体" w:cs="宋体"/>
          <w:sz w:val="24"/>
          <w:szCs w:val="24"/>
          <w:highlight w:val="none"/>
        </w:rPr>
        <w:t>、安装、调试、检测检验、委托监督检验、成品保护、</w:t>
      </w:r>
      <w:r>
        <w:rPr>
          <w:rFonts w:hint="eastAsia" w:ascii="宋体" w:hAnsi="宋体" w:eastAsia="宋体" w:cs="宋体"/>
          <w:sz w:val="24"/>
          <w:szCs w:val="24"/>
          <w:highlight w:val="none"/>
          <w:lang w:val="en-US" w:eastAsia="zh-CN"/>
        </w:rPr>
        <w:t>验收要求的配套设施（机房空调、护栏</w:t>
      </w:r>
      <w:r>
        <w:rPr>
          <w:rFonts w:hint="eastAsia" w:ascii="宋体" w:hAnsi="宋体" w:cs="宋体"/>
          <w:sz w:val="24"/>
          <w:szCs w:val="24"/>
          <w:highlight w:val="none"/>
          <w:lang w:val="en-US" w:eastAsia="zh-CN"/>
        </w:rPr>
        <w:t>，轿厢内摄像头（包含验收用的摄像头与消控室链接的摄像头）</w:t>
      </w:r>
      <w:r>
        <w:rPr>
          <w:rFonts w:hint="eastAsia" w:ascii="宋体" w:hAnsi="宋体" w:eastAsia="宋体" w:cs="宋体"/>
          <w:sz w:val="24"/>
          <w:szCs w:val="24"/>
          <w:highlight w:val="none"/>
          <w:lang w:val="en-US" w:eastAsia="zh-CN"/>
        </w:rPr>
        <w:t>等)、</w:t>
      </w:r>
      <w:r>
        <w:rPr>
          <w:rFonts w:hint="eastAsia" w:ascii="宋体" w:hAnsi="宋体" w:eastAsia="宋体" w:cs="宋体"/>
          <w:sz w:val="24"/>
          <w:szCs w:val="24"/>
          <w:highlight w:val="none"/>
        </w:rPr>
        <w:t>验收、</w:t>
      </w:r>
      <w:r>
        <w:rPr>
          <w:rFonts w:hint="eastAsia" w:ascii="宋体" w:hAnsi="宋体" w:cs="宋体"/>
          <w:sz w:val="24"/>
          <w:szCs w:val="24"/>
          <w:highlight w:val="none"/>
          <w:lang w:eastAsia="zh-CN"/>
        </w:rPr>
        <w:t>保险、</w:t>
      </w:r>
      <w:r>
        <w:rPr>
          <w:rFonts w:hint="eastAsia" w:ascii="宋体" w:hAnsi="宋体" w:eastAsia="宋体" w:cs="宋体"/>
          <w:sz w:val="24"/>
          <w:szCs w:val="24"/>
          <w:highlight w:val="none"/>
        </w:rPr>
        <w:t>培训、交付使用、质保期内免费售后服务和其他相关服务等</w:t>
      </w:r>
      <w:r>
        <w:rPr>
          <w:rFonts w:hint="eastAsia" w:ascii="宋体" w:hAnsi="宋体" w:cs="宋体"/>
          <w:sz w:val="24"/>
          <w:szCs w:val="24"/>
          <w:highlight w:val="none"/>
          <w:lang w:eastAsia="zh-CN"/>
        </w:rPr>
        <w:t>一应事项</w:t>
      </w:r>
      <w:r>
        <w:rPr>
          <w:rFonts w:hint="eastAsia" w:ascii="宋体" w:hAnsi="宋体" w:eastAsia="宋体" w:cs="宋体"/>
          <w:sz w:val="24"/>
          <w:szCs w:val="24"/>
          <w:highlight w:val="none"/>
        </w:rPr>
        <w:t>；</w:t>
      </w:r>
      <w:r>
        <w:rPr>
          <w:rFonts w:hint="eastAsia" w:ascii="宋体" w:hAnsi="宋体" w:eastAsia="宋体" w:cs="宋体"/>
          <w:kern w:val="0"/>
          <w:sz w:val="24"/>
          <w:highlight w:val="none"/>
        </w:rPr>
        <w:t>电梯工程垂直运输机械、电梯设备吊装、现有脚手架、用水用电、临设办公及住宿场所、垃圾清运以及公安、市政、市容、环保、交通、绿化、卫生防疫等需中标单位与总承包方自行结算费用。饮食及与政府相关部门的对接协调等工作由电梯工程中标人自行解决，电梯工程进场前需与总包单位签署相关协议。</w:t>
      </w:r>
    </w:p>
    <w:p w14:paraId="7FF447A3">
      <w:pPr>
        <w:keepNext w:val="0"/>
        <w:keepLines w:val="0"/>
        <w:pageBreakBefore w:val="0"/>
        <w:numPr>
          <w:ilvl w:val="0"/>
          <w:numId w:val="0"/>
        </w:numPr>
        <w:kinsoku/>
        <w:wordWrap/>
        <w:overflowPunct/>
        <w:topLinePunct w:val="0"/>
        <w:autoSpaceDE/>
        <w:autoSpaceDN/>
        <w:bidi w:val="0"/>
        <w:adjustRightInd/>
        <w:snapToGrid/>
        <w:spacing w:line="420" w:lineRule="exact"/>
        <w:textAlignment w:val="auto"/>
        <w:rPr>
          <w:rFonts w:hint="eastAsia" w:ascii="宋体" w:hAnsi="宋体" w:eastAsia="宋体" w:cs="宋体"/>
          <w:b/>
          <w:kern w:val="0"/>
          <w:sz w:val="24"/>
          <w:szCs w:val="24"/>
          <w:highlight w:val="none"/>
          <w:lang w:val="en-US" w:eastAsia="zh-CN" w:bidi="ar-SA"/>
        </w:rPr>
      </w:pPr>
      <w:r>
        <w:rPr>
          <w:rFonts w:hint="eastAsia" w:ascii="宋体" w:hAnsi="宋体" w:eastAsia="宋体" w:cs="宋体"/>
          <w:b/>
          <w:kern w:val="0"/>
          <w:sz w:val="24"/>
          <w:szCs w:val="24"/>
          <w:highlight w:val="none"/>
          <w:lang w:val="en-US" w:eastAsia="zh-CN" w:bidi="ar-SA"/>
        </w:rPr>
        <w:t>商务要求</w:t>
      </w:r>
    </w:p>
    <w:p w14:paraId="0F61EA89">
      <w:pPr>
        <w:snapToGrid w:val="0"/>
        <w:spacing w:line="360" w:lineRule="auto"/>
        <w:ind w:firstLine="510"/>
        <w:rPr>
          <w:rFonts w:hint="eastAsia" w:ascii="宋体" w:hAnsi="宋体" w:cs="宋体"/>
          <w:kern w:val="0"/>
          <w:sz w:val="24"/>
          <w:highlight w:val="none"/>
          <w:lang w:val="en-US" w:eastAsia="zh-CN"/>
        </w:rPr>
      </w:pPr>
      <w:r>
        <w:rPr>
          <w:rFonts w:hint="eastAsia" w:ascii="宋体" w:hAnsi="宋体" w:eastAsia="宋体" w:cs="宋体"/>
          <w:kern w:val="0"/>
          <w:sz w:val="24"/>
          <w:highlight w:val="none"/>
        </w:rPr>
        <w:t>▲5.1 项目质保期要求：本项目整体质保</w:t>
      </w:r>
      <w:r>
        <w:rPr>
          <w:rFonts w:hint="eastAsia" w:ascii="宋体" w:hAnsi="宋体" w:eastAsia="宋体" w:cs="宋体"/>
          <w:kern w:val="0"/>
          <w:sz w:val="24"/>
          <w:highlight w:val="none"/>
          <w:lang w:val="en-US" w:eastAsia="zh-CN"/>
        </w:rPr>
        <w:t>5</w:t>
      </w:r>
      <w:r>
        <w:rPr>
          <w:rFonts w:hint="eastAsia" w:ascii="宋体" w:hAnsi="宋体" w:eastAsia="宋体" w:cs="宋体"/>
          <w:kern w:val="0"/>
          <w:sz w:val="24"/>
          <w:highlight w:val="none"/>
        </w:rPr>
        <w:t>年</w:t>
      </w:r>
      <w:r>
        <w:rPr>
          <w:rFonts w:hint="eastAsia" w:ascii="宋体" w:hAnsi="宋体" w:cs="宋体"/>
          <w:kern w:val="0"/>
          <w:sz w:val="24"/>
          <w:highlight w:val="none"/>
          <w:lang w:val="en-US" w:eastAsia="zh-CN"/>
        </w:rPr>
        <w:t>;</w:t>
      </w:r>
    </w:p>
    <w:p w14:paraId="45C26930">
      <w:pPr>
        <w:snapToGrid w:val="0"/>
        <w:spacing w:line="360" w:lineRule="auto"/>
        <w:ind w:firstLine="510"/>
        <w:rPr>
          <w:rFonts w:hint="eastAsia" w:ascii="宋体" w:hAnsi="宋体" w:cs="宋体"/>
          <w:kern w:val="0"/>
          <w:sz w:val="24"/>
          <w:highlight w:val="none"/>
          <w:lang w:val="en-US" w:eastAsia="zh-CN"/>
        </w:rPr>
      </w:pPr>
      <w:r>
        <w:rPr>
          <w:rFonts w:hint="eastAsia" w:ascii="宋体" w:hAnsi="宋体" w:eastAsia="宋体" w:cs="宋体"/>
          <w:kern w:val="0"/>
          <w:sz w:val="24"/>
          <w:highlight w:val="none"/>
        </w:rPr>
        <w:t>▲</w:t>
      </w:r>
      <w:r>
        <w:rPr>
          <w:rFonts w:hint="eastAsia" w:ascii="宋体" w:hAnsi="宋体" w:cs="宋体"/>
          <w:kern w:val="0"/>
          <w:sz w:val="24"/>
          <w:highlight w:val="none"/>
          <w:lang w:val="en-US" w:eastAsia="zh-CN"/>
        </w:rPr>
        <w:t>5.2</w:t>
      </w:r>
      <w:r>
        <w:rPr>
          <w:rFonts w:hint="eastAsia" w:ascii="宋体" w:hAnsi="宋体" w:cs="宋体"/>
          <w:b w:val="0"/>
          <w:bCs w:val="0"/>
          <w:color w:val="auto"/>
          <w:kern w:val="0"/>
          <w:sz w:val="24"/>
          <w:highlight w:val="none"/>
          <w:lang w:val="en-US" w:eastAsia="zh-CN"/>
        </w:rPr>
        <w:t>为保护采购方使用权益，所投电梯品牌不得故意设计加密程序，终身免费提供服务。</w:t>
      </w:r>
    </w:p>
    <w:p w14:paraId="436E6720">
      <w:pPr>
        <w:snapToGrid w:val="0"/>
        <w:spacing w:line="360" w:lineRule="auto"/>
        <w:ind w:firstLine="510"/>
        <w:rPr>
          <w:rFonts w:hint="eastAsia" w:ascii="宋体" w:hAnsi="宋体" w:eastAsia="宋体" w:cs="宋体"/>
          <w:kern w:val="0"/>
          <w:sz w:val="24"/>
          <w:highlight w:val="none"/>
        </w:rPr>
      </w:pPr>
      <w:r>
        <w:rPr>
          <w:rFonts w:hint="eastAsia" w:ascii="宋体" w:hAnsi="宋体" w:eastAsia="宋体" w:cs="宋体"/>
          <w:kern w:val="0"/>
          <w:sz w:val="24"/>
          <w:highlight w:val="none"/>
        </w:rPr>
        <w:t>5.</w:t>
      </w:r>
      <w:r>
        <w:rPr>
          <w:rFonts w:hint="eastAsia" w:ascii="宋体" w:hAnsi="宋体" w:cs="宋体"/>
          <w:kern w:val="0"/>
          <w:sz w:val="24"/>
          <w:highlight w:val="none"/>
          <w:lang w:val="en-US" w:eastAsia="zh-CN"/>
        </w:rPr>
        <w:t>3</w:t>
      </w:r>
      <w:r>
        <w:rPr>
          <w:rFonts w:hint="eastAsia" w:ascii="宋体" w:hAnsi="宋体" w:eastAsia="宋体" w:cs="宋体"/>
          <w:kern w:val="0"/>
          <w:sz w:val="24"/>
          <w:highlight w:val="none"/>
        </w:rPr>
        <w:t xml:space="preserve"> 售后技术服务要求：</w:t>
      </w:r>
    </w:p>
    <w:p w14:paraId="58DF637C">
      <w:pPr>
        <w:snapToGrid w:val="0"/>
        <w:spacing w:line="360" w:lineRule="auto"/>
        <w:ind w:firstLine="510"/>
        <w:rPr>
          <w:rFonts w:hint="eastAsia" w:ascii="宋体" w:hAnsi="宋体" w:eastAsia="宋体" w:cs="宋体"/>
          <w:kern w:val="0"/>
          <w:sz w:val="24"/>
          <w:highlight w:val="none"/>
        </w:rPr>
      </w:pPr>
      <w:r>
        <w:rPr>
          <w:rFonts w:hint="eastAsia" w:ascii="宋体" w:hAnsi="宋体" w:eastAsia="宋体" w:cs="宋体"/>
          <w:kern w:val="0"/>
          <w:sz w:val="24"/>
          <w:highlight w:val="none"/>
        </w:rPr>
        <w:t>基本保修条款：提供产品保修卡，并按厂家产品规定保修期限及内容以及投标人的其它承诺条款实行保修，出现故障后</w:t>
      </w:r>
      <w:r>
        <w:rPr>
          <w:rFonts w:hint="eastAsia" w:ascii="宋体" w:hAnsi="宋体" w:eastAsia="宋体" w:cs="宋体"/>
          <w:kern w:val="0"/>
          <w:sz w:val="24"/>
          <w:highlight w:val="none"/>
          <w:lang w:val="en-US" w:eastAsia="zh-CN"/>
        </w:rPr>
        <w:t>15</w:t>
      </w:r>
      <w:r>
        <w:rPr>
          <w:rFonts w:hint="eastAsia" w:ascii="宋体" w:hAnsi="宋体" w:eastAsia="宋体" w:cs="宋体"/>
          <w:kern w:val="0"/>
          <w:sz w:val="24"/>
          <w:highlight w:val="none"/>
        </w:rPr>
        <w:t>分钟内服务响应、1小时内现场服务到位、12小时内解决问题，不能解决的提供应急方案。</w:t>
      </w:r>
    </w:p>
    <w:p w14:paraId="651D9F58">
      <w:pPr>
        <w:snapToGrid w:val="0"/>
        <w:spacing w:line="360" w:lineRule="auto"/>
        <w:ind w:firstLine="510"/>
        <w:rPr>
          <w:rFonts w:hint="eastAsia" w:ascii="宋体" w:hAnsi="宋体" w:eastAsia="宋体" w:cs="宋体"/>
          <w:kern w:val="0"/>
          <w:sz w:val="24"/>
          <w:highlight w:val="none"/>
        </w:rPr>
      </w:pPr>
      <w:r>
        <w:rPr>
          <w:rFonts w:hint="eastAsia" w:ascii="宋体" w:hAnsi="宋体" w:eastAsia="宋体" w:cs="宋体"/>
          <w:kern w:val="0"/>
          <w:sz w:val="24"/>
          <w:highlight w:val="none"/>
        </w:rPr>
        <w:t>5.</w:t>
      </w:r>
      <w:r>
        <w:rPr>
          <w:rFonts w:hint="eastAsia" w:ascii="宋体" w:hAnsi="宋体" w:cs="宋体"/>
          <w:kern w:val="0"/>
          <w:sz w:val="24"/>
          <w:highlight w:val="none"/>
          <w:lang w:val="en-US" w:eastAsia="zh-CN"/>
        </w:rPr>
        <w:t>4</w:t>
      </w:r>
      <w:r>
        <w:rPr>
          <w:rFonts w:hint="eastAsia" w:ascii="宋体" w:hAnsi="宋体" w:eastAsia="宋体" w:cs="宋体"/>
          <w:kern w:val="0"/>
          <w:sz w:val="24"/>
          <w:highlight w:val="none"/>
        </w:rPr>
        <w:t xml:space="preserve"> 付款方式：</w:t>
      </w:r>
      <w:r>
        <w:rPr>
          <w:rFonts w:hint="eastAsia" w:ascii="宋体" w:hAnsi="宋体" w:eastAsia="宋体" w:cs="宋体"/>
          <w:sz w:val="24"/>
          <w:szCs w:val="24"/>
          <w:highlight w:val="none"/>
          <w:lang w:val="en-US" w:eastAsia="zh-CN" w:bidi="ar"/>
        </w:rPr>
        <w:t>签订合同后支付项目中标金额的50%，安装合格后初步验收支付至合同价的80%,运行三个月无质量问题终验后支付至合同价的100%</w:t>
      </w:r>
      <w:r>
        <w:rPr>
          <w:rFonts w:hint="eastAsia" w:ascii="宋体" w:hAnsi="宋体" w:eastAsia="宋体" w:cs="宋体"/>
          <w:kern w:val="0"/>
          <w:sz w:val="24"/>
          <w:highlight w:val="none"/>
        </w:rPr>
        <w:t>。</w:t>
      </w:r>
    </w:p>
    <w:p w14:paraId="172FDCAF">
      <w:pPr>
        <w:snapToGrid w:val="0"/>
        <w:spacing w:line="360" w:lineRule="auto"/>
        <w:ind w:firstLine="510"/>
        <w:rPr>
          <w:rFonts w:hint="eastAsia" w:ascii="宋体" w:hAnsi="宋体" w:eastAsia="宋体" w:cs="宋体"/>
          <w:kern w:val="0"/>
          <w:sz w:val="24"/>
          <w:highlight w:val="none"/>
        </w:rPr>
      </w:pPr>
      <w:r>
        <w:rPr>
          <w:rFonts w:hint="eastAsia" w:ascii="宋体" w:hAnsi="宋体" w:eastAsia="宋体" w:cs="宋体"/>
          <w:kern w:val="0"/>
          <w:sz w:val="24"/>
          <w:highlight w:val="none"/>
        </w:rPr>
        <w:t>5.</w:t>
      </w:r>
      <w:r>
        <w:rPr>
          <w:rFonts w:hint="eastAsia" w:ascii="宋体" w:hAnsi="宋体" w:eastAsia="宋体" w:cs="宋体"/>
          <w:kern w:val="0"/>
          <w:sz w:val="24"/>
          <w:highlight w:val="none"/>
          <w:lang w:val="en-US" w:eastAsia="zh-CN"/>
        </w:rPr>
        <w:t>5</w:t>
      </w:r>
      <w:r>
        <w:rPr>
          <w:rFonts w:hint="eastAsia" w:ascii="宋体" w:hAnsi="宋体" w:eastAsia="宋体" w:cs="宋体"/>
          <w:kern w:val="0"/>
          <w:sz w:val="24"/>
          <w:highlight w:val="none"/>
        </w:rPr>
        <w:t xml:space="preserve"> 交货及安装时间、地点：</w:t>
      </w:r>
    </w:p>
    <w:p w14:paraId="5269F1E4">
      <w:pPr>
        <w:snapToGrid w:val="0"/>
        <w:spacing w:line="360" w:lineRule="auto"/>
        <w:ind w:firstLine="510"/>
        <w:rPr>
          <w:rFonts w:hint="eastAsia" w:ascii="宋体" w:hAnsi="宋体" w:eastAsia="宋体" w:cs="宋体"/>
          <w:kern w:val="0"/>
          <w:sz w:val="24"/>
          <w:highlight w:val="none"/>
        </w:rPr>
      </w:pPr>
      <w:r>
        <w:rPr>
          <w:rFonts w:hint="eastAsia" w:ascii="宋体" w:hAnsi="宋体" w:eastAsia="宋体" w:cs="宋体"/>
          <w:kern w:val="0"/>
          <w:sz w:val="24"/>
          <w:highlight w:val="none"/>
        </w:rPr>
        <w:t>5.</w:t>
      </w:r>
      <w:r>
        <w:rPr>
          <w:rFonts w:hint="eastAsia" w:ascii="宋体" w:hAnsi="宋体" w:eastAsia="宋体" w:cs="宋体"/>
          <w:kern w:val="0"/>
          <w:sz w:val="24"/>
          <w:highlight w:val="none"/>
          <w:lang w:val="en-US" w:eastAsia="zh-CN"/>
        </w:rPr>
        <w:t>5</w:t>
      </w:r>
      <w:r>
        <w:rPr>
          <w:rFonts w:hint="eastAsia" w:ascii="宋体" w:hAnsi="宋体" w:eastAsia="宋体" w:cs="宋体"/>
          <w:kern w:val="0"/>
          <w:sz w:val="24"/>
          <w:highlight w:val="none"/>
        </w:rPr>
        <w:t>.1交货时间：签订合同后，确认施工技术图纸，接到业主书面供货通知书后</w:t>
      </w:r>
      <w:r>
        <w:rPr>
          <w:rFonts w:hint="eastAsia" w:ascii="宋体" w:hAnsi="宋体" w:eastAsia="宋体" w:cs="宋体"/>
          <w:kern w:val="0"/>
          <w:sz w:val="24"/>
          <w:highlight w:val="none"/>
          <w:lang w:val="en-US" w:eastAsia="zh-CN"/>
        </w:rPr>
        <w:t>3</w:t>
      </w:r>
      <w:r>
        <w:rPr>
          <w:rFonts w:hint="eastAsia" w:ascii="宋体" w:hAnsi="宋体" w:eastAsia="宋体" w:cs="宋体"/>
          <w:kern w:val="0"/>
          <w:sz w:val="24"/>
          <w:highlight w:val="none"/>
        </w:rPr>
        <w:t>0日历天内交货。</w:t>
      </w:r>
    </w:p>
    <w:p w14:paraId="3E7FA671">
      <w:pPr>
        <w:snapToGrid w:val="0"/>
        <w:spacing w:line="360" w:lineRule="auto"/>
        <w:ind w:firstLine="510"/>
        <w:rPr>
          <w:rFonts w:hint="eastAsia" w:ascii="宋体" w:hAnsi="宋体" w:eastAsia="宋体" w:cs="宋体"/>
          <w:kern w:val="0"/>
          <w:sz w:val="24"/>
          <w:highlight w:val="none"/>
        </w:rPr>
      </w:pPr>
      <w:r>
        <w:rPr>
          <w:rFonts w:hint="eastAsia" w:ascii="宋体" w:hAnsi="宋体" w:eastAsia="宋体" w:cs="宋体"/>
          <w:kern w:val="0"/>
          <w:sz w:val="24"/>
          <w:highlight w:val="none"/>
        </w:rPr>
        <w:t>5.</w:t>
      </w:r>
      <w:r>
        <w:rPr>
          <w:rFonts w:hint="eastAsia" w:ascii="宋体" w:hAnsi="宋体" w:eastAsia="宋体" w:cs="宋体"/>
          <w:kern w:val="0"/>
          <w:sz w:val="24"/>
          <w:highlight w:val="none"/>
          <w:lang w:val="en-US" w:eastAsia="zh-CN"/>
        </w:rPr>
        <w:t>5</w:t>
      </w:r>
      <w:r>
        <w:rPr>
          <w:rFonts w:hint="eastAsia" w:ascii="宋体" w:hAnsi="宋体" w:eastAsia="宋体" w:cs="宋体"/>
          <w:kern w:val="0"/>
          <w:sz w:val="24"/>
          <w:highlight w:val="none"/>
        </w:rPr>
        <w:t>.2安装时间：货到现场，现场具备安装条件，按规范要求作好现场安全防护，在收到业主书面进场安装通知书后</w:t>
      </w:r>
      <w:r>
        <w:rPr>
          <w:rFonts w:hint="eastAsia" w:ascii="宋体" w:hAnsi="宋体" w:eastAsia="宋体" w:cs="宋体"/>
          <w:kern w:val="0"/>
          <w:sz w:val="24"/>
          <w:highlight w:val="none"/>
          <w:lang w:val="en-US" w:eastAsia="zh-CN"/>
        </w:rPr>
        <w:t>3</w:t>
      </w:r>
      <w:r>
        <w:rPr>
          <w:rFonts w:hint="eastAsia" w:ascii="宋体" w:hAnsi="宋体" w:eastAsia="宋体" w:cs="宋体"/>
          <w:kern w:val="0"/>
          <w:sz w:val="24"/>
          <w:highlight w:val="none"/>
        </w:rPr>
        <w:t>0日历天安装调试完毕。</w:t>
      </w:r>
    </w:p>
    <w:p w14:paraId="618DA051">
      <w:pPr>
        <w:snapToGrid w:val="0"/>
        <w:spacing w:line="360" w:lineRule="auto"/>
        <w:ind w:firstLine="510"/>
        <w:rPr>
          <w:rFonts w:hint="eastAsia" w:ascii="宋体" w:hAnsi="宋体" w:eastAsia="宋体" w:cs="宋体"/>
          <w:color w:val="auto"/>
          <w:kern w:val="0"/>
          <w:sz w:val="24"/>
          <w:highlight w:val="none"/>
          <w:lang w:val="en-US" w:eastAsia="zh-CN"/>
        </w:rPr>
      </w:pPr>
      <w:r>
        <w:rPr>
          <w:rFonts w:hint="eastAsia" w:ascii="宋体" w:hAnsi="宋体" w:eastAsia="宋体" w:cs="宋体"/>
          <w:kern w:val="0"/>
          <w:sz w:val="24"/>
          <w:highlight w:val="none"/>
        </w:rPr>
        <w:t>5.</w:t>
      </w:r>
      <w:r>
        <w:rPr>
          <w:rFonts w:hint="eastAsia" w:ascii="宋体" w:hAnsi="宋体" w:eastAsia="宋体" w:cs="宋体"/>
          <w:kern w:val="0"/>
          <w:sz w:val="24"/>
          <w:highlight w:val="none"/>
          <w:lang w:val="en-US" w:eastAsia="zh-CN"/>
        </w:rPr>
        <w:t>5</w:t>
      </w:r>
      <w:r>
        <w:rPr>
          <w:rFonts w:hint="eastAsia" w:ascii="宋体" w:hAnsi="宋体" w:eastAsia="宋体" w:cs="宋体"/>
          <w:kern w:val="0"/>
          <w:sz w:val="24"/>
          <w:highlight w:val="none"/>
        </w:rPr>
        <w:t>.3交货地点：</w:t>
      </w:r>
      <w:r>
        <w:rPr>
          <w:rFonts w:hint="eastAsia" w:ascii="宋体" w:hAnsi="宋体" w:eastAsia="宋体" w:cs="宋体"/>
          <w:color w:val="auto"/>
          <w:kern w:val="0"/>
          <w:sz w:val="24"/>
          <w:highlight w:val="none"/>
          <w:lang w:eastAsia="zh-CN"/>
        </w:rPr>
        <w:t>淳安县</w:t>
      </w:r>
      <w:r>
        <w:rPr>
          <w:rFonts w:hint="eastAsia" w:ascii="宋体" w:hAnsi="宋体" w:eastAsia="宋体" w:cs="宋体"/>
          <w:color w:val="auto"/>
          <w:kern w:val="0"/>
          <w:sz w:val="24"/>
          <w:highlight w:val="none"/>
          <w:lang w:val="en-US" w:eastAsia="zh-CN"/>
        </w:rPr>
        <w:t>第一人民医院</w:t>
      </w:r>
    </w:p>
    <w:p w14:paraId="1520EAC4">
      <w:pPr>
        <w:snapToGrid w:val="0"/>
        <w:spacing w:line="360" w:lineRule="auto"/>
        <w:ind w:firstLine="510"/>
        <w:rPr>
          <w:rFonts w:hint="eastAsia" w:ascii="宋体" w:hAnsi="宋体" w:cs="宋体"/>
          <w:sz w:val="24"/>
          <w:szCs w:val="24"/>
          <w:highlight w:val="none"/>
          <w:lang w:eastAsia="zh-CN"/>
        </w:rPr>
      </w:pPr>
      <w:r>
        <w:rPr>
          <w:rFonts w:hint="eastAsia" w:ascii="宋体" w:hAnsi="宋体" w:cs="宋体"/>
          <w:sz w:val="24"/>
          <w:szCs w:val="24"/>
          <w:highlight w:val="none"/>
          <w:lang w:val="en-US" w:eastAsia="zh-CN"/>
        </w:rPr>
        <w:t>5.5.4</w:t>
      </w:r>
      <w:r>
        <w:rPr>
          <w:rFonts w:hint="eastAsia" w:ascii="宋体" w:hAnsi="宋体" w:eastAsia="宋体" w:cs="宋体"/>
          <w:sz w:val="24"/>
          <w:szCs w:val="24"/>
          <w:highlight w:val="none"/>
        </w:rPr>
        <w:t>验收时，向采购人移交全套设备技术资料、质量证明文件、安装图纸、安装和检验检测记录、档案资料等</w:t>
      </w:r>
      <w:r>
        <w:rPr>
          <w:rFonts w:hint="eastAsia" w:ascii="宋体" w:hAnsi="宋体" w:cs="宋体"/>
          <w:sz w:val="24"/>
          <w:szCs w:val="24"/>
          <w:highlight w:val="none"/>
          <w:lang w:eastAsia="zh-CN"/>
        </w:rPr>
        <w:t>。</w:t>
      </w:r>
    </w:p>
    <w:p w14:paraId="7D1D8C04">
      <w:pPr>
        <w:snapToGrid w:val="0"/>
        <w:spacing w:line="360" w:lineRule="auto"/>
        <w:ind w:firstLine="510"/>
        <w:rPr>
          <w:rFonts w:hint="eastAsia" w:ascii="宋体" w:hAnsi="宋体" w:eastAsia="宋体" w:cs="宋体"/>
          <w:kern w:val="0"/>
          <w:sz w:val="24"/>
          <w:highlight w:val="none"/>
        </w:rPr>
      </w:pPr>
      <w:r>
        <w:rPr>
          <w:rFonts w:hint="eastAsia" w:ascii="宋体" w:hAnsi="宋体" w:eastAsia="宋体" w:cs="宋体"/>
          <w:kern w:val="0"/>
          <w:sz w:val="24"/>
          <w:highlight w:val="none"/>
        </w:rPr>
        <w:t>5.</w:t>
      </w:r>
      <w:r>
        <w:rPr>
          <w:rFonts w:hint="eastAsia" w:ascii="宋体" w:hAnsi="宋体" w:eastAsia="宋体" w:cs="宋体"/>
          <w:kern w:val="0"/>
          <w:sz w:val="24"/>
          <w:highlight w:val="none"/>
          <w:lang w:val="en-US" w:eastAsia="zh-CN"/>
        </w:rPr>
        <w:t>6</w:t>
      </w:r>
      <w:r>
        <w:rPr>
          <w:rFonts w:hint="eastAsia" w:ascii="宋体" w:hAnsi="宋体" w:eastAsia="宋体" w:cs="宋体"/>
          <w:kern w:val="0"/>
          <w:sz w:val="24"/>
          <w:highlight w:val="none"/>
        </w:rPr>
        <w:t xml:space="preserve"> 备品备件及耗材要求：必须满足电梯设备在正常运行过程中的备品备件及耗材的要求，备轿厢操纵箱钥匙、厅外应急开锁钥匙、检修操纵装置、手动平层救援装置、轿厢靴衬、对重靴衬等。</w:t>
      </w:r>
    </w:p>
    <w:p w14:paraId="582F60DC">
      <w:pPr>
        <w:snapToGrid w:val="0"/>
        <w:spacing w:line="440" w:lineRule="exact"/>
        <w:ind w:firstLine="480" w:firstLineChars="200"/>
        <w:rPr>
          <w:rFonts w:hint="default" w:ascii="宋体" w:hAnsi="宋体" w:cs="宋体"/>
          <w:sz w:val="24"/>
          <w:szCs w:val="24"/>
          <w:highlight w:val="none"/>
          <w:lang w:val="en-US" w:eastAsia="zh-CN"/>
        </w:rPr>
      </w:pPr>
    </w:p>
    <w:p w14:paraId="00E87B94">
      <w:pPr>
        <w:snapToGrid w:val="0"/>
        <w:spacing w:line="440" w:lineRule="exact"/>
        <w:ind w:firstLine="480" w:firstLineChars="200"/>
        <w:rPr>
          <w:rFonts w:hint="default" w:ascii="宋体" w:hAnsi="宋体" w:cs="宋体"/>
          <w:sz w:val="24"/>
          <w:szCs w:val="24"/>
          <w:highlight w:val="non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NiOTA1ODMwNGM1M2RmYmEzM2FkYjM5ZTg1ZTg4MWEifQ=="/>
  </w:docVars>
  <w:rsids>
    <w:rsidRoot w:val="25C82C36"/>
    <w:rsid w:val="0047737E"/>
    <w:rsid w:val="06711365"/>
    <w:rsid w:val="071A65B6"/>
    <w:rsid w:val="0A501AD3"/>
    <w:rsid w:val="0A88591C"/>
    <w:rsid w:val="131805F5"/>
    <w:rsid w:val="18A625C0"/>
    <w:rsid w:val="1B34092A"/>
    <w:rsid w:val="21F030D1"/>
    <w:rsid w:val="23C122F7"/>
    <w:rsid w:val="2597029E"/>
    <w:rsid w:val="25C82C36"/>
    <w:rsid w:val="299D3B3E"/>
    <w:rsid w:val="29AD1677"/>
    <w:rsid w:val="2A910BBD"/>
    <w:rsid w:val="343659B5"/>
    <w:rsid w:val="365C268B"/>
    <w:rsid w:val="3900490D"/>
    <w:rsid w:val="3ABE6796"/>
    <w:rsid w:val="3CED04E1"/>
    <w:rsid w:val="41E225DE"/>
    <w:rsid w:val="44854859"/>
    <w:rsid w:val="449A0D1E"/>
    <w:rsid w:val="47760E0B"/>
    <w:rsid w:val="47A55E69"/>
    <w:rsid w:val="47F05C8D"/>
    <w:rsid w:val="48283F5E"/>
    <w:rsid w:val="49EF2D64"/>
    <w:rsid w:val="4A123335"/>
    <w:rsid w:val="4B9462CC"/>
    <w:rsid w:val="4C113CC0"/>
    <w:rsid w:val="52A50E2F"/>
    <w:rsid w:val="5A2E7D17"/>
    <w:rsid w:val="5F7A39FE"/>
    <w:rsid w:val="617D1584"/>
    <w:rsid w:val="61FC15B0"/>
    <w:rsid w:val="6BDF1E12"/>
    <w:rsid w:val="6F2068B1"/>
    <w:rsid w:val="73E42F96"/>
    <w:rsid w:val="77B82BF2"/>
    <w:rsid w:val="788301C8"/>
    <w:rsid w:val="7ACA0D7F"/>
    <w:rsid w:val="7AE2272C"/>
    <w:rsid w:val="7BA1775C"/>
    <w:rsid w:val="7D3E79C1"/>
    <w:rsid w:val="7F324324"/>
    <w:rsid w:val="ED27F237"/>
    <w:rsid w:val="FDE715A4"/>
    <w:rsid w:val="FF5F02C5"/>
    <w:rsid w:val="FF7771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8">
    <w:name w:val="Default Paragraph Font"/>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Indent"/>
    <w:basedOn w:val="1"/>
    <w:next w:val="4"/>
    <w:qFormat/>
    <w:uiPriority w:val="0"/>
    <w:pPr>
      <w:spacing w:line="200" w:lineRule="exact"/>
      <w:ind w:firstLine="301"/>
    </w:pPr>
    <w:rPr>
      <w:rFonts w:ascii="宋体"/>
      <w:spacing w:val="-4"/>
      <w:sz w:val="18"/>
      <w:szCs w:val="20"/>
    </w:rPr>
  </w:style>
  <w:style w:type="paragraph" w:styleId="4">
    <w:name w:val="Body Text First Indent 2"/>
    <w:basedOn w:val="3"/>
    <w:next w:val="1"/>
    <w:qFormat/>
    <w:uiPriority w:val="0"/>
    <w:pPr>
      <w:spacing w:after="120" w:line="240" w:lineRule="auto"/>
      <w:ind w:left="200" w:leftChars="200" w:firstLine="0"/>
    </w:pPr>
    <w:rPr>
      <w:rFonts w:ascii="Times New Roman" w:hAnsi="Times New Roman"/>
      <w:spacing w:val="0"/>
      <w:sz w:val="21"/>
      <w:szCs w:val="21"/>
    </w:rPr>
  </w:style>
  <w:style w:type="paragraph" w:styleId="5">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styleId="6">
    <w:name w:val="Title"/>
    <w:basedOn w:val="1"/>
    <w:next w:val="1"/>
    <w:qFormat/>
    <w:uiPriority w:val="10"/>
    <w:pPr>
      <w:spacing w:before="240" w:after="60"/>
      <w:jc w:val="center"/>
      <w:outlineLvl w:val="0"/>
    </w:pPr>
    <w:rPr>
      <w:rFonts w:ascii="等线 Light" w:hAnsi="等线 Light"/>
      <w:b/>
      <w:bCs/>
      <w:sz w:val="32"/>
      <w:szCs w:val="32"/>
    </w:rPr>
  </w:style>
  <w:style w:type="paragraph" w:customStyle="1" w:styleId="9">
    <w:name w:val="Table Paragraph"/>
    <w:basedOn w:val="1"/>
    <w:autoRedefine/>
    <w:qFormat/>
    <w:uiPriority w:val="0"/>
    <w:pPr>
      <w:adjustRightInd/>
      <w:jc w:val="left"/>
    </w:pPr>
    <w:rPr>
      <w:rFonts w:ascii="Calibri" w:hAnsi="Calibri"/>
      <w:kern w:val="0"/>
      <w:sz w:val="22"/>
      <w:szCs w:val="22"/>
      <w:lang w:eastAsia="en-US"/>
    </w:rPr>
  </w:style>
  <w:style w:type="character" w:customStyle="1" w:styleId="10">
    <w:name w:val="font11"/>
    <w:basedOn w:val="8"/>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2979</Words>
  <Characters>3152</Characters>
  <Lines>0</Lines>
  <Paragraphs>0</Paragraphs>
  <TotalTime>14</TotalTime>
  <ScaleCrop>false</ScaleCrop>
  <LinksUpToDate>false</LinksUpToDate>
  <CharactersWithSpaces>3337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2024-06-04T12:00:00Z</dcterms:created>
  <dc:creator>WPS_1646904269</dc:creator>
  <cp:lastModifiedBy>A如鱼得水</cp:lastModifiedBy>
  <cp:lastPrinted>2025-11-13T01:31:00Z</cp:lastPrinted>
  <dcterms:modified xsi:type="dcterms:W3CDTF">2025-12-03T08:25:19Z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6251E6360B3F42B19C096103961FF510_13</vt:lpwstr>
  </property>
  <property fmtid="{D5CDD505-2E9C-101B-9397-08002B2CF9AE}" pid="4" name="KSOTemplateDocerSaveRecord">
    <vt:lpwstr>eyJoZGlkIjoiMDg1MTE2Njg5ZWQwZDI5YjI3Y2FiZGQwYTI1NjhlOGYiLCJ1c2VySWQiOiI1MDg0MDMwMTYifQ==</vt:lpwstr>
  </property>
</Properties>
</file>