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5366D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附件1：</w:t>
      </w:r>
    </w:p>
    <w:p w14:paraId="3203E1BE"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施工内容及抽血台效果图</w:t>
      </w:r>
    </w:p>
    <w:p w14:paraId="1497004A">
      <w:pPr>
        <w:jc w:val="both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</w:p>
    <w:p w14:paraId="3D702A87">
      <w:pPr>
        <w:jc w:val="both"/>
        <w:rPr>
          <w:rFonts w:hint="eastAsia" w:ascii="宋体" w:hAnsi="宋体" w:eastAsia="宋体" w:cs="宋体"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一、施工内容</w:t>
      </w:r>
    </w:p>
    <w:p w14:paraId="39B8F33E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拆除及清理原抽血台（大理石台面）拆除原隔档玻璃，收集到医院指定堆放点。</w:t>
      </w:r>
    </w:p>
    <w:p w14:paraId="26FE7BD9">
      <w:pPr>
        <w:numPr>
          <w:ilvl w:val="0"/>
          <w:numId w:val="1"/>
        </w:numPr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新建抽血台（包括台面隔板、基础、大理石及隔板装饰面等）。</w:t>
      </w:r>
      <w:bookmarkStart w:id="0" w:name="_GoBack"/>
      <w:bookmarkEnd w:id="0"/>
    </w:p>
    <w:p w14:paraId="30C09275">
      <w:pPr>
        <w:numPr>
          <w:ilvl w:val="0"/>
          <w:numId w:val="1"/>
        </w:numPr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顶棚修复灯箱装饰面及灯具。</w:t>
      </w:r>
    </w:p>
    <w:p w14:paraId="5B167C42">
      <w:pPr>
        <w:jc w:val="center"/>
        <w:rPr>
          <w:rFonts w:hint="eastAsia" w:ascii="宋体" w:hAnsi="宋体" w:eastAsia="宋体" w:cs="宋体"/>
          <w:sz w:val="36"/>
          <w:szCs w:val="44"/>
          <w:lang w:val="en-US" w:eastAsia="zh-CN"/>
        </w:rPr>
      </w:pPr>
    </w:p>
    <w:p w14:paraId="25AE0A2F">
      <w:pPr>
        <w:jc w:val="center"/>
        <w:rPr>
          <w:rFonts w:hint="eastAsia" w:ascii="宋体" w:hAnsi="宋体" w:eastAsia="宋体" w:cs="宋体"/>
          <w:sz w:val="36"/>
          <w:szCs w:val="44"/>
          <w:lang w:val="en-US" w:eastAsia="zh-CN"/>
        </w:rPr>
      </w:pPr>
    </w:p>
    <w:p w14:paraId="5EA794BA">
      <w:pPr>
        <w:jc w:val="center"/>
        <w:rPr>
          <w:rFonts w:hint="eastAsia" w:ascii="宋体" w:hAnsi="宋体" w:eastAsia="宋体" w:cs="宋体"/>
          <w:sz w:val="36"/>
          <w:szCs w:val="44"/>
          <w:lang w:val="en-US" w:eastAsia="zh-CN"/>
        </w:rPr>
      </w:pPr>
    </w:p>
    <w:p w14:paraId="564BCEC1">
      <w:pPr>
        <w:jc w:val="center"/>
        <w:rPr>
          <w:rFonts w:hint="eastAsia" w:ascii="宋体" w:hAnsi="宋体" w:eastAsia="宋体" w:cs="宋体"/>
          <w:sz w:val="36"/>
          <w:szCs w:val="44"/>
          <w:lang w:val="en-US" w:eastAsia="zh-CN"/>
        </w:rPr>
      </w:pPr>
    </w:p>
    <w:p w14:paraId="44648A68">
      <w:pPr>
        <w:jc w:val="both"/>
        <w:rPr>
          <w:rFonts w:hint="eastAsia" w:ascii="宋体" w:hAnsi="宋体" w:eastAsia="宋体" w:cs="宋体"/>
          <w:sz w:val="36"/>
          <w:szCs w:val="44"/>
          <w:lang w:val="en-US" w:eastAsia="zh-CN"/>
        </w:rPr>
      </w:pPr>
    </w:p>
    <w:p w14:paraId="23ACD27E">
      <w:pPr>
        <w:jc w:val="both"/>
        <w:rPr>
          <w:rFonts w:hint="eastAsia" w:ascii="宋体" w:hAnsi="宋体" w:eastAsia="宋体" w:cs="宋体"/>
          <w:sz w:val="36"/>
          <w:szCs w:val="44"/>
          <w:lang w:val="en-US" w:eastAsia="zh-CN"/>
        </w:rPr>
      </w:pPr>
    </w:p>
    <w:p w14:paraId="336B416B">
      <w:pPr>
        <w:jc w:val="both"/>
        <w:rPr>
          <w:rFonts w:hint="eastAsia" w:ascii="宋体" w:hAnsi="宋体" w:eastAsia="宋体" w:cs="宋体"/>
          <w:sz w:val="36"/>
          <w:szCs w:val="44"/>
          <w:lang w:val="en-US" w:eastAsia="zh-CN"/>
        </w:rPr>
      </w:pPr>
    </w:p>
    <w:p w14:paraId="0C4A4E10">
      <w:pPr>
        <w:jc w:val="both"/>
        <w:rPr>
          <w:rFonts w:hint="eastAsia" w:ascii="宋体" w:hAnsi="宋体" w:eastAsia="宋体" w:cs="宋体"/>
          <w:sz w:val="36"/>
          <w:szCs w:val="44"/>
          <w:lang w:val="en-US" w:eastAsia="zh-CN"/>
        </w:rPr>
      </w:pPr>
    </w:p>
    <w:p w14:paraId="21E27FF8">
      <w:pPr>
        <w:jc w:val="both"/>
        <w:rPr>
          <w:rFonts w:hint="eastAsia" w:ascii="宋体" w:hAnsi="宋体" w:eastAsia="宋体" w:cs="宋体"/>
          <w:sz w:val="36"/>
          <w:szCs w:val="44"/>
          <w:lang w:val="en-US" w:eastAsia="zh-CN"/>
        </w:rPr>
      </w:pPr>
    </w:p>
    <w:p w14:paraId="13D74090">
      <w:pPr>
        <w:jc w:val="both"/>
        <w:rPr>
          <w:rFonts w:hint="eastAsia" w:ascii="宋体" w:hAnsi="宋体" w:eastAsia="宋体" w:cs="宋体"/>
          <w:sz w:val="36"/>
          <w:szCs w:val="44"/>
          <w:lang w:val="en-US" w:eastAsia="zh-CN"/>
        </w:rPr>
      </w:pPr>
    </w:p>
    <w:p w14:paraId="55AB834A">
      <w:pPr>
        <w:jc w:val="both"/>
        <w:rPr>
          <w:rFonts w:hint="eastAsia" w:ascii="宋体" w:hAnsi="宋体" w:eastAsia="宋体" w:cs="宋体"/>
          <w:sz w:val="36"/>
          <w:szCs w:val="44"/>
          <w:lang w:val="en-US" w:eastAsia="zh-CN"/>
        </w:rPr>
      </w:pPr>
    </w:p>
    <w:p w14:paraId="7833C54A">
      <w:pPr>
        <w:jc w:val="both"/>
        <w:rPr>
          <w:rFonts w:hint="eastAsia" w:ascii="宋体" w:hAnsi="宋体" w:eastAsia="宋体" w:cs="宋体"/>
          <w:sz w:val="36"/>
          <w:szCs w:val="44"/>
          <w:lang w:val="en-US" w:eastAsia="zh-CN"/>
        </w:rPr>
      </w:pPr>
    </w:p>
    <w:p w14:paraId="22100B91">
      <w:pPr>
        <w:jc w:val="both"/>
        <w:rPr>
          <w:rFonts w:hint="eastAsia" w:ascii="宋体" w:hAnsi="宋体" w:eastAsia="宋体" w:cs="宋体"/>
          <w:sz w:val="36"/>
          <w:szCs w:val="44"/>
          <w:lang w:val="en-US" w:eastAsia="zh-CN"/>
        </w:rPr>
      </w:pPr>
    </w:p>
    <w:p w14:paraId="4AEDE5D6">
      <w:pPr>
        <w:jc w:val="both"/>
        <w:rPr>
          <w:rFonts w:hint="eastAsia" w:ascii="宋体" w:hAnsi="宋体" w:eastAsia="宋体" w:cs="宋体"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sz w:val="36"/>
          <w:szCs w:val="44"/>
          <w:lang w:val="en-US" w:eastAsia="zh-CN"/>
        </w:rPr>
        <w:t>二、抽血台效果图（仅供参考）</w:t>
      </w:r>
    </w:p>
    <w:p w14:paraId="05D781D4">
      <w:pPr>
        <w:jc w:val="center"/>
        <w:rPr>
          <w:rFonts w:hint="eastAsia" w:ascii="宋体" w:hAnsi="宋体" w:eastAsia="宋体" w:cs="宋体"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sz w:val="36"/>
          <w:szCs w:val="44"/>
          <w:lang w:val="en-US" w:eastAsia="zh-CN"/>
        </w:rPr>
        <w:drawing>
          <wp:inline distT="0" distB="0" distL="114300" distR="114300">
            <wp:extent cx="5270500" cy="3987800"/>
            <wp:effectExtent l="0" t="0" r="6350" b="12700"/>
            <wp:docPr id="1" name="图片 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DB640">
      <w:pPr>
        <w:jc w:val="center"/>
        <w:rPr>
          <w:rFonts w:hint="eastAsia" w:ascii="宋体" w:hAnsi="宋体" w:eastAsia="宋体" w:cs="宋体"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sz w:val="36"/>
          <w:szCs w:val="44"/>
          <w:lang w:val="en-US"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7aec5a074482e1ac7f0a2fc71d16e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aec5a074482e1ac7f0a2fc71d16ec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EDCC96"/>
    <w:multiLevelType w:val="singleLevel"/>
    <w:tmpl w:val="A3EDCC9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MTE2Njg5ZWQwZDI5YjI3Y2FiZGQwYTI1NjhlOGYifQ=="/>
  </w:docVars>
  <w:rsids>
    <w:rsidRoot w:val="00000000"/>
    <w:rsid w:val="1969571C"/>
    <w:rsid w:val="338F6D4B"/>
    <w:rsid w:val="7283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</Words>
  <Characters>15</Characters>
  <Lines>0</Lines>
  <Paragraphs>0</Paragraphs>
  <TotalTime>6</TotalTime>
  <ScaleCrop>false</ScaleCrop>
  <LinksUpToDate>false</LinksUpToDate>
  <CharactersWithSpaces>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A如鱼得水</cp:lastModifiedBy>
  <dcterms:modified xsi:type="dcterms:W3CDTF">2024-10-04T06:51:25Z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8E6891D9CC034B21B3775492ACC475C3_12</vt:lpwstr>
  </property>
</Properties>
</file>