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  <w:color w:val="auto"/>
          <w:sz w:val="30"/>
          <w:szCs w:val="30"/>
        </w:rPr>
      </w:pPr>
      <w:r>
        <w:rPr>
          <w:rFonts w:hint="eastAsia" w:ascii="黑体" w:eastAsia="黑体"/>
          <w:color w:val="auto"/>
          <w:sz w:val="30"/>
          <w:szCs w:val="30"/>
        </w:rPr>
        <w:t>附件</w:t>
      </w:r>
      <w:r>
        <w:rPr>
          <w:rFonts w:hint="eastAsia" w:ascii="黑体" w:eastAsia="黑体"/>
          <w:color w:val="auto"/>
          <w:sz w:val="30"/>
          <w:szCs w:val="30"/>
          <w:lang w:val="en-US" w:eastAsia="zh-CN"/>
        </w:rPr>
        <w:t>1</w:t>
      </w:r>
      <w:r>
        <w:rPr>
          <w:rFonts w:hint="eastAsia" w:ascii="黑体" w:eastAsia="黑体"/>
          <w:color w:val="auto"/>
          <w:sz w:val="30"/>
          <w:szCs w:val="30"/>
        </w:rPr>
        <w:t>：</w:t>
      </w:r>
    </w:p>
    <w:p>
      <w:pPr>
        <w:spacing w:line="520" w:lineRule="exact"/>
        <w:jc w:val="center"/>
        <w:rPr>
          <w:rFonts w:hint="eastAsia"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淳安县第一人民医院（浙江省人民医院淳安分院）</w:t>
      </w:r>
      <w:r>
        <w:rPr>
          <w:rFonts w:hint="eastAsia" w:ascii="黑体" w:eastAsia="黑体"/>
          <w:color w:val="auto"/>
          <w:sz w:val="32"/>
          <w:szCs w:val="32"/>
          <w:highlight w:val="none"/>
        </w:rPr>
        <w:t>20</w:t>
      </w:r>
      <w:r>
        <w:rPr>
          <w:rFonts w:hint="eastAsia" w:ascii="黑体" w:eastAsia="黑体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黑体" w:eastAsia="黑体"/>
          <w:color w:val="auto"/>
          <w:sz w:val="32"/>
          <w:szCs w:val="32"/>
        </w:rPr>
        <w:t>年第</w:t>
      </w:r>
      <w:r>
        <w:rPr>
          <w:rFonts w:hint="eastAsia" w:ascii="黑体" w:eastAsia="黑体"/>
          <w:color w:val="auto"/>
          <w:sz w:val="32"/>
          <w:szCs w:val="32"/>
          <w:lang w:eastAsia="zh-CN"/>
        </w:rPr>
        <w:t>四</w:t>
      </w:r>
      <w:r>
        <w:rPr>
          <w:rFonts w:hint="eastAsia" w:ascii="黑体" w:eastAsia="黑体"/>
          <w:color w:val="auto"/>
          <w:sz w:val="32"/>
          <w:szCs w:val="32"/>
        </w:rPr>
        <w:t>轮自主公开招聘高层次紧缺专业人才招聘岗位及考试考核要求</w:t>
      </w:r>
    </w:p>
    <w:tbl>
      <w:tblPr>
        <w:tblStyle w:val="4"/>
        <w:tblpPr w:leftFromText="180" w:rightFromText="180" w:vertAnchor="text" w:horzAnchor="page" w:tblpX="1008" w:tblpY="191"/>
        <w:tblOverlap w:val="never"/>
        <w:tblW w:w="142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825"/>
        <w:gridCol w:w="893"/>
        <w:gridCol w:w="3772"/>
        <w:gridCol w:w="1853"/>
        <w:gridCol w:w="1327"/>
        <w:gridCol w:w="1395"/>
        <w:gridCol w:w="1230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招聘岗位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招聘人数</w:t>
            </w:r>
          </w:p>
        </w:tc>
        <w:tc>
          <w:tcPr>
            <w:tcW w:w="8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学历要求</w:t>
            </w:r>
          </w:p>
        </w:tc>
        <w:tc>
          <w:tcPr>
            <w:tcW w:w="3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所学专业要求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年龄要求</w:t>
            </w:r>
          </w:p>
        </w:tc>
        <w:tc>
          <w:tcPr>
            <w:tcW w:w="13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笔试专业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面试方式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附加分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6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普外科医生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89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硕士及以上研究生</w:t>
            </w:r>
          </w:p>
        </w:tc>
        <w:tc>
          <w:tcPr>
            <w:tcW w:w="37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临床医学、外科学、普外科学、胸心外科学</w:t>
            </w:r>
          </w:p>
        </w:tc>
        <w:tc>
          <w:tcPr>
            <w:tcW w:w="185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年龄35周岁以下（1986年1月1日后出生）</w:t>
            </w:r>
          </w:p>
        </w:tc>
        <w:tc>
          <w:tcPr>
            <w:tcW w:w="1327" w:type="dxa"/>
            <w:vMerge w:val="restart"/>
            <w:tcBorders>
              <w:tr2bl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9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结构化面试方式，基本分满分100分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。</w:t>
            </w:r>
          </w:p>
        </w:tc>
        <w:tc>
          <w:tcPr>
            <w:tcW w:w="1230" w:type="dxa"/>
            <w:vMerge w:val="restart"/>
            <w:tcBorders>
              <w:tr2bl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5" w:type="dxa"/>
            <w:vMerge w:val="restart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四证合一(学历证、学位证、规培证、执业医师资格证)硕士及以上研究生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急诊科医生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37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临床医学、急诊医学</w:t>
            </w: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6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心内科医生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37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临床医学、内科学、心血管病学、心血管内科学</w:t>
            </w: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消化内科医生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37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临床医学、内科学、消化系病学</w:t>
            </w: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呼吸内科医生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37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临床医学、内科学、呼吸系病学</w:t>
            </w: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6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肾内科医生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37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临床医学、内科学、肾病学、中医内科学（肾病方向）</w:t>
            </w: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16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感染科医生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37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临床医学、内科学、传染病学</w:t>
            </w: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病理科医生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37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临床医学、病理学与病理生理学</w:t>
            </w: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耳鼻咽喉科医生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37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临床医学、耳鼻咽喉科学</w:t>
            </w: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眼科医生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37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临床医学、眼科学</w:t>
            </w: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检验科/输血科技术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8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37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临床检验诊断学、免疫学、病原生物学</w:t>
            </w: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30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</w:tbl>
    <w:p>
      <w:pPr>
        <w:rPr>
          <w:rFonts w:hint="eastAsia"/>
          <w:color w:val="auto"/>
        </w:rPr>
        <w:sectPr>
          <w:pgSz w:w="16838" w:h="11906" w:orient="landscape"/>
          <w:pgMar w:top="1230" w:right="1440" w:bottom="1276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AndChar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eastAsia="仿宋_GB2312"/>
          <w:b/>
          <w:color w:val="auto"/>
          <w:sz w:val="28"/>
          <w:szCs w:val="28"/>
        </w:rPr>
      </w:pPr>
    </w:p>
    <w:tbl>
      <w:tblPr>
        <w:tblStyle w:val="4"/>
        <w:tblW w:w="0" w:type="auto"/>
        <w:tblInd w:w="-4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862"/>
        <w:gridCol w:w="1125"/>
        <w:gridCol w:w="3575"/>
        <w:gridCol w:w="1813"/>
        <w:gridCol w:w="1150"/>
        <w:gridCol w:w="1387"/>
        <w:gridCol w:w="1113"/>
        <w:gridCol w:w="1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招聘岗位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招聘人数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学历要求</w:t>
            </w:r>
          </w:p>
        </w:tc>
        <w:tc>
          <w:tcPr>
            <w:tcW w:w="3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所学专业要求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年龄要求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笔试专业</w:t>
            </w:r>
          </w:p>
        </w:tc>
        <w:tc>
          <w:tcPr>
            <w:tcW w:w="13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面试方式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附加分</w:t>
            </w:r>
          </w:p>
        </w:tc>
        <w:tc>
          <w:tcPr>
            <w:tcW w:w="17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eastAsia="zh-CN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药剂科（西）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硕士及以上研究生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</w:tc>
        <w:tc>
          <w:tcPr>
            <w:tcW w:w="35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临床药学、药学、药理学、药剂学</w:t>
            </w:r>
          </w:p>
        </w:tc>
        <w:tc>
          <w:tcPr>
            <w:tcW w:w="181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年龄35周岁以下（1986年1月1日后出生）</w:t>
            </w:r>
          </w:p>
        </w:tc>
        <w:tc>
          <w:tcPr>
            <w:tcW w:w="1150" w:type="dxa"/>
            <w:vMerge w:val="restart"/>
            <w:tcBorders>
              <w:tr2bl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387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结构化面试方式，基本分满分100分。</w:t>
            </w:r>
          </w:p>
        </w:tc>
        <w:tc>
          <w:tcPr>
            <w:tcW w:w="1113" w:type="dxa"/>
            <w:vMerge w:val="restart"/>
            <w:tcBorders>
              <w:tr2bl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7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其中1人本科专业限临床药学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护理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35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护理学</w:t>
            </w:r>
          </w:p>
        </w:tc>
        <w:tc>
          <w:tcPr>
            <w:tcW w:w="181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tr2bl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3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11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795" w:type="dxa"/>
            <w:tcBorders>
              <w:tr2bl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老年病科医生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硕士研究生</w:t>
            </w:r>
          </w:p>
        </w:tc>
        <w:tc>
          <w:tcPr>
            <w:tcW w:w="35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临床医学、内科学、老年医学</w:t>
            </w:r>
          </w:p>
        </w:tc>
        <w:tc>
          <w:tcPr>
            <w:tcW w:w="181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tr2bl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3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11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79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同岗位优先考虑情况：四证合一（学历证、学位证、规培证、执业医师资格证）硕士研究生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神经外科医生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35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临床医学、外科学、神经外科学</w:t>
            </w:r>
          </w:p>
        </w:tc>
        <w:tc>
          <w:tcPr>
            <w:tcW w:w="181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150" w:type="dxa"/>
            <w:vMerge w:val="continue"/>
            <w:tcBorders>
              <w:tr2bl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38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11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795" w:type="dxa"/>
            <w:vMerge w:val="continue"/>
            <w:tcBorders>
              <w:tr2bl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临床医生3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本科及以上</w:t>
            </w:r>
          </w:p>
        </w:tc>
        <w:tc>
          <w:tcPr>
            <w:tcW w:w="3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临床医学、外科学、胸心外科学、骨外科学、神经外科学、泌尿外科学、内科学、神经病学、心血管病学、肿瘤学、传染病学、内分泌与代谢病学、消化系病学、康复医学与理疗学、呼吸系病学、急诊医学、老年医学、中西医结合临床、中西医临床医学、中医学、中医内科学、中医儿科学、康复医学、运动医学、全科医学、儿科学、妇产科学、医学影像学、放射医学、影像医学与核医学、病理学与病理生理学、肾病学、耳鼻咽喉科学、眼科学、重症医学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tabs>
                <w:tab w:val="left" w:pos="497"/>
              </w:tabs>
              <w:spacing w:line="320" w:lineRule="exact"/>
              <w:jc w:val="left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  <w:t>年龄35周岁以下（1986年1月1日后出生）；副高职称年龄45周岁以下(1976年1月1日后出生），正高职称年龄可放宽至50周岁以下(1971年1月1日后出生）。</w:t>
            </w:r>
          </w:p>
        </w:tc>
        <w:tc>
          <w:tcPr>
            <w:tcW w:w="1150" w:type="dxa"/>
            <w:tcBorders>
              <w:tr2bl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结构化面试方式，基本分满分100分。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有研究生学历的加6分。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副高及以上职称；或四证合一(学历证、学位证、规培证、执业医师资格证)硕士；或已聘中级职称人员或有规培证、执业医师资格证人员</w:t>
            </w:r>
          </w:p>
        </w:tc>
      </w:tr>
    </w:tbl>
    <w:p>
      <w:pPr>
        <w:rPr>
          <w:rFonts w:hint="eastAsia"/>
          <w:color w:val="auto"/>
        </w:rPr>
        <w:sectPr>
          <w:pgSz w:w="16838" w:h="11906" w:orient="landscape"/>
          <w:pgMar w:top="1230" w:right="1440" w:bottom="1276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AndChars" w:linePitch="312" w:charSpace="0"/>
        </w:sectPr>
      </w:pPr>
    </w:p>
    <w:p>
      <w:pPr>
        <w:rPr>
          <w:rFonts w:hint="eastAsia"/>
          <w:color w:val="auto"/>
        </w:rPr>
      </w:pPr>
    </w:p>
    <w:tbl>
      <w:tblPr>
        <w:tblStyle w:val="4"/>
        <w:tblpPr w:leftFromText="180" w:rightFromText="180" w:vertAnchor="text" w:horzAnchor="page" w:tblpX="1043" w:tblpY="191"/>
        <w:tblOverlap w:val="never"/>
        <w:tblW w:w="142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825"/>
        <w:gridCol w:w="1125"/>
        <w:gridCol w:w="3555"/>
        <w:gridCol w:w="1545"/>
        <w:gridCol w:w="1908"/>
        <w:gridCol w:w="1107"/>
        <w:gridCol w:w="114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招聘岗位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招聘人数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学历要求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所学专业要求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年龄要求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笔试专业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面试方式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附加分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</w:trPr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妇产科医生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本科及以上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临床医学、妇产科学</w:t>
            </w:r>
          </w:p>
        </w:tc>
        <w:tc>
          <w:tcPr>
            <w:tcW w:w="15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年龄35周岁以下（1986年1月1日后出生）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</w:t>
            </w:r>
          </w:p>
        </w:tc>
        <w:tc>
          <w:tcPr>
            <w:tcW w:w="11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结构化面试，占基本分满分（100分）的50%。附加分10分。</w:t>
            </w:r>
          </w:p>
        </w:tc>
        <w:tc>
          <w:tcPr>
            <w:tcW w:w="114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有研究生学历的加6分；有执业医师资格证者加2分；有规培合格证者加2分。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硕士研究生至少1人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</w:trPr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肿瘤内科医生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临床医学、内科学、肿瘤学、中医学（肿瘤方向）</w:t>
            </w:r>
          </w:p>
        </w:tc>
        <w:tc>
          <w:tcPr>
            <w:tcW w:w="15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</w:t>
            </w:r>
          </w:p>
        </w:tc>
        <w:tc>
          <w:tcPr>
            <w:tcW w:w="11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140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470" w:type="dxa"/>
            <w:tcBorders>
              <w:tr2bl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</w:trPr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麻醉科/疼痛科医生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临床医学、麻醉学</w:t>
            </w:r>
          </w:p>
        </w:tc>
        <w:tc>
          <w:tcPr>
            <w:tcW w:w="15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麻醉学、临床医学各占50%</w:t>
            </w:r>
          </w:p>
        </w:tc>
        <w:tc>
          <w:tcPr>
            <w:tcW w:w="11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140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硕士研究生至少1人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</w:trPr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麻醉科医生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麻醉学、临床医学</w:t>
            </w:r>
          </w:p>
        </w:tc>
        <w:tc>
          <w:tcPr>
            <w:tcW w:w="15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  <w:t>麻醉学、临床医学各占50%</w:t>
            </w:r>
          </w:p>
        </w:tc>
        <w:tc>
          <w:tcPr>
            <w:tcW w:w="11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140" w:type="dxa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470" w:type="dxa"/>
            <w:tcBorders>
              <w:tr2bl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</w:tr>
    </w:tbl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b/>
          <w:color w:val="auto"/>
          <w:sz w:val="30"/>
          <w:szCs w:val="30"/>
        </w:rPr>
      </w:pPr>
    </w:p>
    <w:p>
      <w:bookmarkStart w:id="0" w:name="_GoBack"/>
      <w:bookmarkEnd w:id="0"/>
    </w:p>
    <w:sectPr>
      <w:pgSz w:w="16838" w:h="11906" w:orient="landscape"/>
      <w:pgMar w:top="1230" w:right="1440" w:bottom="127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F1A67"/>
    <w:rsid w:val="41AF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2021-05-15T00:31:00Z</dcterms:created>
  <dc:creator>伊华军</dc:creator>
  <cp:lastModifiedBy>伊华军</cp:lastModifiedBy>
  <dcterms:modified xsi:type="dcterms:W3CDTF">2021-05-15T00:34:28Z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1D4F2B70C6EE42C58730351079D58405</vt:lpwstr>
  </property>
</Properties>
</file>